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57"/>
        <w:tblW w:w="5000" w:type="pct"/>
        <w:tblLook w:val="04A0" w:firstRow="1" w:lastRow="0" w:firstColumn="1" w:lastColumn="0" w:noHBand="0" w:noVBand="1"/>
      </w:tblPr>
      <w:tblGrid>
        <w:gridCol w:w="9923"/>
      </w:tblGrid>
      <w:tr w:rsidR="0046116E" w:rsidRPr="004C1EA9" w14:paraId="2EFABF6C" w14:textId="77777777" w:rsidTr="00330A7D">
        <w:tc>
          <w:tcPr>
            <w:tcW w:w="5000" w:type="pct"/>
            <w:shd w:val="clear" w:color="auto" w:fill="882037"/>
          </w:tcPr>
          <w:p w14:paraId="3FE0D290" w14:textId="77777777" w:rsidR="0046116E" w:rsidRPr="004C1EA9" w:rsidRDefault="0046116E" w:rsidP="0046116E">
            <w:pPr>
              <w:spacing w:before="120" w:after="120"/>
              <w:jc w:val="center"/>
              <w:rPr>
                <w:rFonts w:ascii="Poppins" w:hAnsi="Poppins" w:cs="Poppins"/>
                <w:b/>
                <w:color w:val="FFFFFF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I. Información General del Proyecto</w:t>
            </w:r>
          </w:p>
        </w:tc>
      </w:tr>
    </w:tbl>
    <w:p w14:paraId="6A06E1DE" w14:textId="3032B11B" w:rsidR="005C75C4" w:rsidRPr="004C1EA9" w:rsidRDefault="005C75C4" w:rsidP="003F0CF3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68"/>
        <w:gridCol w:w="7655"/>
      </w:tblGrid>
      <w:tr w:rsidR="003F0CF3" w:rsidRPr="004C1EA9" w14:paraId="75358A3F" w14:textId="77777777" w:rsidTr="1A17DA96">
        <w:tc>
          <w:tcPr>
            <w:tcW w:w="1143" w:type="pct"/>
            <w:vAlign w:val="center"/>
          </w:tcPr>
          <w:p w14:paraId="0A00CCB2" w14:textId="2CEC7997" w:rsidR="003F0CF3" w:rsidRPr="004C1EA9" w:rsidRDefault="003F0CF3" w:rsidP="00B22E51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Nombre del</w:t>
            </w:r>
            <w:r w:rsidR="00B22E51"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Proyecto</w:t>
            </w: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3857" w:type="pct"/>
            <w:tcBorders>
              <w:bottom w:val="single" w:sz="4" w:space="0" w:color="auto"/>
            </w:tcBorders>
            <w:vAlign w:val="center"/>
          </w:tcPr>
          <w:p w14:paraId="5BB977CB" w14:textId="2EB27B88" w:rsidR="003F0CF3" w:rsidRPr="006B12B2" w:rsidRDefault="00565774" w:rsidP="1A17DA96">
            <w:pPr>
              <w:spacing w:before="120" w:after="120"/>
              <w:jc w:val="both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(nombre completo agregando la descripción especifica del proyecto)</w:t>
            </w:r>
          </w:p>
        </w:tc>
      </w:tr>
      <w:tr w:rsidR="006C4861" w:rsidRPr="004C1EA9" w14:paraId="3F64AC60" w14:textId="77777777" w:rsidTr="1A17DA96">
        <w:tc>
          <w:tcPr>
            <w:tcW w:w="1143" w:type="pct"/>
            <w:vAlign w:val="center"/>
          </w:tcPr>
          <w:p w14:paraId="5DC4F63B" w14:textId="06761C61" w:rsidR="006C4861" w:rsidRPr="004C1EA9" w:rsidRDefault="00565774" w:rsidP="00B22E51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Tema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71BDC" w14:textId="01FDDC35" w:rsidR="00565774" w:rsidRPr="006B12B2" w:rsidRDefault="00565774" w:rsidP="1A17DA96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(infraestructura; digitalización; </w:t>
            </w:r>
            <w:r w:rsidR="00C175CE"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política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pública; emprendimiento y negocios</w:t>
            </w:r>
            <w:r w:rsidR="00C175CE">
              <w:rPr>
                <w:rFonts w:ascii="Poppins" w:hAnsi="Poppins" w:cs="Poppins"/>
                <w:i/>
                <w:iCs/>
                <w:sz w:val="17"/>
                <w:szCs w:val="17"/>
              </w:rPr>
              <w:t>; electromovilidad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)</w:t>
            </w:r>
          </w:p>
        </w:tc>
      </w:tr>
      <w:tr w:rsidR="00565774" w:rsidRPr="004C1EA9" w14:paraId="15AFC0C5" w14:textId="77777777" w:rsidTr="1A17DA96">
        <w:tc>
          <w:tcPr>
            <w:tcW w:w="1143" w:type="pct"/>
            <w:vAlign w:val="center"/>
          </w:tcPr>
          <w:p w14:paraId="3418ABE1" w14:textId="5D88862A" w:rsidR="00565774" w:rsidRPr="004C1EA9" w:rsidRDefault="00565774" w:rsidP="00B22E51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Tem</w:t>
            </w:r>
            <w:r w:rsidR="00444A5B">
              <w:rPr>
                <w:rFonts w:ascii="Poppins" w:hAnsi="Poppins" w:cs="Poppins"/>
                <w:b/>
                <w:bCs/>
                <w:sz w:val="17"/>
                <w:szCs w:val="17"/>
              </w:rPr>
              <w:t>á</w:t>
            </w: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tica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A68A" w14:textId="237BB390" w:rsidR="00565774" w:rsidRPr="006B12B2" w:rsidRDefault="00565774" w:rsidP="1A17DA96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(verificar lista de </w:t>
            </w:r>
            <w:r w:rsidR="00C175CE"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temáticas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en las bases del concurso)</w:t>
            </w:r>
          </w:p>
        </w:tc>
      </w:tr>
      <w:tr w:rsidR="003F0CF3" w:rsidRPr="004C1EA9" w14:paraId="19C7388F" w14:textId="77777777" w:rsidTr="1A17DA96">
        <w:tc>
          <w:tcPr>
            <w:tcW w:w="1143" w:type="pct"/>
            <w:vAlign w:val="center"/>
          </w:tcPr>
          <w:p w14:paraId="22059B7C" w14:textId="1E739FDB" w:rsidR="003F0CF3" w:rsidRPr="004C1EA9" w:rsidRDefault="00D0760E" w:rsidP="00B22E51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Nombre de</w:t>
            </w:r>
            <w:r w:rsidR="009B02F1"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 xml:space="preserve"> los integrantes del </w:t>
            </w: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Equipo</w:t>
            </w:r>
            <w:r w:rsidR="003F0CF3"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: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A9C9E" w14:textId="5069E723" w:rsidR="003F0CF3" w:rsidRPr="006B12B2" w:rsidRDefault="00565774" w:rsidP="1A17DA96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(nombre completo de los integrantes)</w:t>
            </w:r>
          </w:p>
        </w:tc>
      </w:tr>
      <w:tr w:rsidR="00CA5C87" w:rsidRPr="004C1EA9" w14:paraId="59E4C244" w14:textId="77777777" w:rsidTr="1A17DA96">
        <w:tc>
          <w:tcPr>
            <w:tcW w:w="1143" w:type="pct"/>
            <w:vAlign w:val="center"/>
          </w:tcPr>
          <w:p w14:paraId="2DB28E96" w14:textId="1848E727" w:rsidR="00CA5C87" w:rsidRPr="004C1EA9" w:rsidRDefault="00565774" w:rsidP="00B22E51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Perfil profesional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14E011" w14:textId="77A01544" w:rsidR="00CA5C87" w:rsidRPr="006B12B2" w:rsidRDefault="00565774" w:rsidP="1A17DA96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(</w:t>
            </w:r>
            <w:r w:rsidR="00ED28EC"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perfil profesional de cada uno de los integrantes del equipo concursante)</w:t>
            </w:r>
          </w:p>
        </w:tc>
      </w:tr>
      <w:tr w:rsidR="00565774" w:rsidRPr="004C1EA9" w14:paraId="69CCA6CA" w14:textId="77777777" w:rsidTr="1A17DA96">
        <w:trPr>
          <w:trHeight w:val="627"/>
        </w:trPr>
        <w:tc>
          <w:tcPr>
            <w:tcW w:w="1143" w:type="pct"/>
            <w:vAlign w:val="center"/>
          </w:tcPr>
          <w:p w14:paraId="06DD245D" w14:textId="7919D67C" w:rsidR="00565774" w:rsidRPr="004C1EA9" w:rsidRDefault="00565774" w:rsidP="00565774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Nombre de la Universidad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8AE1E" w14:textId="7733AA5E" w:rsidR="00565774" w:rsidRPr="006B12B2" w:rsidRDefault="00565774" w:rsidP="00565774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(nombre completo de la universidad, agregando </w:t>
            </w:r>
            <w:r w:rsidR="0046116E">
              <w:rPr>
                <w:rFonts w:ascii="Poppins" w:hAnsi="Poppins" w:cs="Poppins"/>
                <w:i/>
                <w:iCs/>
                <w:sz w:val="17"/>
                <w:szCs w:val="17"/>
              </w:rPr>
              <w:t>municipio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de la misma)</w:t>
            </w:r>
          </w:p>
        </w:tc>
      </w:tr>
      <w:tr w:rsidR="00681242" w:rsidRPr="004C1EA9" w14:paraId="2B7F76B1" w14:textId="77777777" w:rsidTr="1A17DA96">
        <w:trPr>
          <w:trHeight w:val="627"/>
        </w:trPr>
        <w:tc>
          <w:tcPr>
            <w:tcW w:w="1143" w:type="pct"/>
            <w:vAlign w:val="center"/>
          </w:tcPr>
          <w:p w14:paraId="7581C5EA" w14:textId="0D407964" w:rsidR="00681242" w:rsidRPr="004C1EA9" w:rsidRDefault="00681242" w:rsidP="00015AFB">
            <w:pPr>
              <w:spacing w:before="120" w:after="120"/>
              <w:jc w:val="center"/>
              <w:rPr>
                <w:rFonts w:ascii="Poppins" w:hAnsi="Poppins" w:cs="Poppins"/>
                <w:b/>
                <w:b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sz w:val="17"/>
                <w:szCs w:val="17"/>
              </w:rPr>
              <w:t>Objetivo del proyecto</w:t>
            </w:r>
          </w:p>
        </w:tc>
        <w:tc>
          <w:tcPr>
            <w:tcW w:w="38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2A98E" w14:textId="14DB3681" w:rsidR="00681242" w:rsidRPr="006B12B2" w:rsidRDefault="00681242" w:rsidP="1A17DA96">
            <w:pPr>
              <w:spacing w:before="120" w:after="120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(describir de manera concreta el objetivo del proyecto)</w:t>
            </w:r>
          </w:p>
        </w:tc>
      </w:tr>
    </w:tbl>
    <w:p w14:paraId="6789559A" w14:textId="47E498E5" w:rsidR="00B70412" w:rsidRPr="004C1EA9" w:rsidRDefault="00B70412" w:rsidP="003F0CF3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923"/>
      </w:tblGrid>
      <w:tr w:rsidR="00610A12" w:rsidRPr="004C1EA9" w14:paraId="1FA08196" w14:textId="77777777" w:rsidTr="00330A7D">
        <w:trPr>
          <w:trHeight w:val="227"/>
        </w:trPr>
        <w:tc>
          <w:tcPr>
            <w:tcW w:w="5000" w:type="pct"/>
            <w:shd w:val="clear" w:color="auto" w:fill="882037"/>
            <w:vAlign w:val="center"/>
          </w:tcPr>
          <w:p w14:paraId="4FC04EEC" w14:textId="77777777" w:rsidR="00610A12" w:rsidRPr="004C1EA9" w:rsidRDefault="00610A12" w:rsidP="00C7617E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II. Alineación estratégica</w:t>
            </w:r>
          </w:p>
        </w:tc>
      </w:tr>
    </w:tbl>
    <w:p w14:paraId="27CA6954" w14:textId="7163F47E" w:rsidR="000873B7" w:rsidRPr="004C1EA9" w:rsidRDefault="000873B7" w:rsidP="000A7C60">
      <w:pPr>
        <w:pStyle w:val="Sinespaciado"/>
        <w:rPr>
          <w:rFonts w:ascii="Poppins" w:hAnsi="Poppins" w:cs="Poppins"/>
          <w:sz w:val="17"/>
          <w:szCs w:val="17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9"/>
        <w:gridCol w:w="7084"/>
      </w:tblGrid>
      <w:tr w:rsidR="00D12492" w:rsidRPr="004C1EA9" w14:paraId="0C20F3E8" w14:textId="77777777" w:rsidTr="004C1EA9">
        <w:trPr>
          <w:tblHeader/>
        </w:trPr>
        <w:tc>
          <w:tcPr>
            <w:tcW w:w="1427" w:type="pct"/>
            <w:shd w:val="clear" w:color="auto" w:fill="7F7F7F" w:themeFill="text1" w:themeFillTint="80"/>
            <w:vAlign w:val="center"/>
          </w:tcPr>
          <w:p w14:paraId="7E926FDC" w14:textId="77777777" w:rsidR="006C6DF3" w:rsidRPr="004C1EA9" w:rsidRDefault="006C6DF3" w:rsidP="00C7617E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Programa(s) relacionado(s)</w:t>
            </w:r>
          </w:p>
        </w:tc>
        <w:tc>
          <w:tcPr>
            <w:tcW w:w="3573" w:type="pct"/>
            <w:shd w:val="clear" w:color="auto" w:fill="7F7F7F" w:themeFill="text1" w:themeFillTint="80"/>
            <w:vAlign w:val="center"/>
          </w:tcPr>
          <w:p w14:paraId="1C6C91C5" w14:textId="3480BCD3" w:rsidR="006C6DF3" w:rsidRPr="004C1EA9" w:rsidRDefault="006C6DF3" w:rsidP="00C7617E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Objetivo(s)/Estrategia(s) / Línea(s) de acción</w:t>
            </w:r>
          </w:p>
        </w:tc>
      </w:tr>
      <w:tr w:rsidR="00D12492" w:rsidRPr="004C1EA9" w14:paraId="7FDE160C" w14:textId="77777777" w:rsidTr="004C1EA9">
        <w:tc>
          <w:tcPr>
            <w:tcW w:w="1427" w:type="pct"/>
            <w:vAlign w:val="center"/>
          </w:tcPr>
          <w:p w14:paraId="43FAD7FD" w14:textId="2849BFDC" w:rsidR="00486618" w:rsidRPr="004C1EA9" w:rsidRDefault="00D0760E" w:rsidP="009B02F1">
            <w:pPr>
              <w:spacing w:before="120" w:after="120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4C1EA9">
              <w:rPr>
                <w:rFonts w:ascii="Poppins" w:hAnsi="Poppins" w:cs="Poppins"/>
                <w:sz w:val="17"/>
                <w:szCs w:val="17"/>
              </w:rPr>
              <w:t>Agenda 2030</w:t>
            </w:r>
          </w:p>
        </w:tc>
        <w:tc>
          <w:tcPr>
            <w:tcW w:w="3573" w:type="pct"/>
            <w:vAlign w:val="center"/>
          </w:tcPr>
          <w:p w14:paraId="665824D7" w14:textId="7A878CD3" w:rsidR="00450263" w:rsidRPr="006B12B2" w:rsidRDefault="00B534AC" w:rsidP="1ED9C4EE">
            <w:pPr>
              <w:pStyle w:val="Listavistosa-nfasis11"/>
              <w:spacing w:after="0"/>
              <w:ind w:left="0"/>
              <w:jc w:val="both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(</w:t>
            </w:r>
            <w:r w:rsidR="00D0760E"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Seleccionar Objetivos de Desarrollo Sostenible de la Agenda 2030 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que se alineen con el objetivo del</w:t>
            </w:r>
            <w:r w:rsidR="00D0760E"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proyecto</w:t>
            </w:r>
            <w:r w:rsidRPr="006B12B2">
              <w:rPr>
                <w:rFonts w:ascii="Poppins" w:hAnsi="Poppins" w:cs="Poppins"/>
                <w:i/>
                <w:iCs/>
                <w:sz w:val="17"/>
                <w:szCs w:val="17"/>
              </w:rPr>
              <w:t>).</w:t>
            </w:r>
          </w:p>
          <w:p w14:paraId="093CE306" w14:textId="377B31E9" w:rsidR="00681242" w:rsidRPr="004C1EA9" w:rsidRDefault="00450263" w:rsidP="00450263">
            <w:pPr>
              <w:pStyle w:val="Listavistosa-nfasis11"/>
              <w:spacing w:after="0"/>
              <w:ind w:left="0"/>
              <w:jc w:val="center"/>
              <w:rPr>
                <w:rFonts w:ascii="Poppins" w:hAnsi="Poppins" w:cs="Poppins"/>
                <w:sz w:val="17"/>
                <w:szCs w:val="17"/>
              </w:rPr>
            </w:pPr>
            <w:r w:rsidRPr="004C1EA9">
              <w:rPr>
                <w:rFonts w:ascii="Poppins" w:hAnsi="Poppins" w:cs="Poppins"/>
                <w:sz w:val="17"/>
                <w:szCs w:val="17"/>
              </w:rPr>
              <w:fldChar w:fldCharType="begin"/>
            </w:r>
            <w:r w:rsidR="0046116E">
              <w:rPr>
                <w:rFonts w:ascii="Poppins" w:hAnsi="Poppins" w:cs="Poppins"/>
                <w:sz w:val="17"/>
                <w:szCs w:val="17"/>
              </w:rPr>
              <w:instrText xml:space="preserve"> INCLUDEPICTURE "C:\\Users\\nestorcuamatzi\\Library\\Group Containers\\UBF8T346G9.ms\\WebArchiveCopyPasteTempFiles\\com.microsoft.Word\\S-SDG-Poster_-Letter.jpg" \* MERGEFORMAT </w:instrText>
            </w:r>
            <w:r w:rsidRPr="004C1EA9">
              <w:rPr>
                <w:rFonts w:ascii="Poppins" w:hAnsi="Poppins" w:cs="Poppins"/>
                <w:sz w:val="17"/>
                <w:szCs w:val="17"/>
              </w:rPr>
              <w:fldChar w:fldCharType="separate"/>
            </w:r>
            <w:r w:rsidRPr="004C1EA9">
              <w:rPr>
                <w:rFonts w:ascii="Poppins" w:hAnsi="Poppins" w:cs="Poppins"/>
                <w:noProof/>
                <w:sz w:val="17"/>
                <w:szCs w:val="17"/>
              </w:rPr>
              <w:drawing>
                <wp:inline distT="0" distB="0" distL="0" distR="0" wp14:anchorId="1D1C8A52" wp14:editId="17786C7D">
                  <wp:extent cx="2485922" cy="1188000"/>
                  <wp:effectExtent l="0" t="0" r="3810" b="6350"/>
                  <wp:docPr id="897140755" name="Imagen 1" descr="La Asamblea General adopta la Agenda 2030 para el Desarrollo Sostenible - Desarrollo  Sosteni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a Asamblea General adopta la Agenda 2030 para el Desarrollo Sostenible - Desarrollo  Sostenibl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51363" cy="121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4C1EA9">
              <w:rPr>
                <w:rFonts w:ascii="Poppins" w:hAnsi="Poppins" w:cs="Poppins"/>
                <w:sz w:val="17"/>
                <w:szCs w:val="17"/>
              </w:rPr>
              <w:fldChar w:fldCharType="end"/>
            </w:r>
          </w:p>
        </w:tc>
      </w:tr>
    </w:tbl>
    <w:p w14:paraId="1A8762ED" w14:textId="77777777" w:rsidR="00613D26" w:rsidRPr="004C1EA9" w:rsidRDefault="00613D26" w:rsidP="00613D26">
      <w:pPr>
        <w:rPr>
          <w:rFonts w:ascii="Poppins" w:hAnsi="Poppins" w:cs="Poppins"/>
          <w:sz w:val="17"/>
          <w:szCs w:val="17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9923"/>
      </w:tblGrid>
      <w:tr w:rsidR="00613D26" w:rsidRPr="004C1EA9" w14:paraId="08C1AE3A" w14:textId="77777777" w:rsidTr="00330A7D">
        <w:tc>
          <w:tcPr>
            <w:tcW w:w="9923" w:type="dxa"/>
            <w:tcBorders>
              <w:top w:val="single" w:sz="0" w:space="0" w:color="000000" w:themeColor="text1"/>
              <w:left w:val="single" w:sz="0" w:space="0" w:color="000000" w:themeColor="text1"/>
              <w:bottom w:val="single" w:sz="0" w:space="0" w:color="000000" w:themeColor="text1"/>
              <w:right w:val="single" w:sz="0" w:space="0" w:color="000000" w:themeColor="text1"/>
            </w:tcBorders>
            <w:shd w:val="clear" w:color="auto" w:fill="882037"/>
            <w:vAlign w:val="center"/>
          </w:tcPr>
          <w:p w14:paraId="56EACCDA" w14:textId="23FAE6F4" w:rsidR="00613D26" w:rsidRPr="004C1EA9" w:rsidRDefault="00613D26" w:rsidP="002B5646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2F2F2" w:themeColor="background1" w:themeShade="F2"/>
                <w:sz w:val="17"/>
                <w:szCs w:val="17"/>
              </w:rPr>
              <w:t>III. Análisis de</w:t>
            </w:r>
            <w:r w:rsidR="0065786A" w:rsidRPr="004C1EA9">
              <w:rPr>
                <w:rFonts w:ascii="Poppins" w:hAnsi="Poppins" w:cs="Poppins"/>
                <w:b/>
                <w:color w:val="F2F2F2" w:themeColor="background1" w:themeShade="F2"/>
                <w:sz w:val="17"/>
                <w:szCs w:val="17"/>
              </w:rPr>
              <w:t xml:space="preserve"> </w:t>
            </w:r>
            <w:r w:rsidR="00B534AC" w:rsidRPr="004C1EA9">
              <w:rPr>
                <w:rFonts w:ascii="Poppins" w:hAnsi="Poppins" w:cs="Poppins"/>
                <w:b/>
                <w:color w:val="F2F2F2" w:themeColor="background1" w:themeShade="F2"/>
                <w:sz w:val="17"/>
                <w:szCs w:val="17"/>
              </w:rPr>
              <w:t>la situación actual</w:t>
            </w:r>
          </w:p>
        </w:tc>
      </w:tr>
    </w:tbl>
    <w:p w14:paraId="0945912F" w14:textId="77777777" w:rsidR="00613D26" w:rsidRPr="004C1EA9" w:rsidRDefault="00613D26" w:rsidP="00613D26">
      <w:pPr>
        <w:rPr>
          <w:rFonts w:ascii="Poppins" w:hAnsi="Poppins" w:cs="Poppins"/>
          <w:i/>
          <w:iCs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613D26" w:rsidRPr="004C1EA9" w14:paraId="32A68C77" w14:textId="77777777" w:rsidTr="00D12492">
        <w:tc>
          <w:tcPr>
            <w:tcW w:w="11246" w:type="dxa"/>
            <w:shd w:val="clear" w:color="auto" w:fill="7F7F7F" w:themeFill="text1" w:themeFillTint="80"/>
            <w:vAlign w:val="center"/>
          </w:tcPr>
          <w:p w14:paraId="4CDF6EB2" w14:textId="7C3D265B" w:rsidR="00613D26" w:rsidRPr="004C1EA9" w:rsidRDefault="0065786A" w:rsidP="002B5646">
            <w:pPr>
              <w:spacing w:before="120" w:after="120"/>
              <w:jc w:val="center"/>
              <w:rPr>
                <w:rFonts w:ascii="Poppins" w:hAnsi="Poppins" w:cs="Poppins"/>
                <w:b/>
                <w:i/>
                <w:iCs/>
                <w:color w:val="FFFFFF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i/>
                <w:iCs/>
                <w:color w:val="FFFFFF"/>
                <w:sz w:val="17"/>
                <w:szCs w:val="17"/>
              </w:rPr>
              <w:t xml:space="preserve">Descripción de la </w:t>
            </w:r>
            <w:r w:rsidR="009862D3" w:rsidRPr="004C1EA9">
              <w:rPr>
                <w:rFonts w:ascii="Poppins" w:hAnsi="Poppins" w:cs="Poppins"/>
                <w:b/>
                <w:i/>
                <w:iCs/>
                <w:color w:val="FFFFFF"/>
                <w:sz w:val="17"/>
                <w:szCs w:val="17"/>
              </w:rPr>
              <w:t>problemática</w:t>
            </w:r>
          </w:p>
        </w:tc>
      </w:tr>
      <w:tr w:rsidR="00613D26" w:rsidRPr="004C1EA9" w14:paraId="4686E1BE" w14:textId="77777777" w:rsidTr="00D12492">
        <w:tc>
          <w:tcPr>
            <w:tcW w:w="11246" w:type="dxa"/>
            <w:vAlign w:val="center"/>
          </w:tcPr>
          <w:p w14:paraId="2E4CA5DF" w14:textId="3ECB665F" w:rsidR="00613D26" w:rsidRPr="006B12B2" w:rsidRDefault="009862D3" w:rsidP="002B5646">
            <w:pPr>
              <w:jc w:val="both"/>
              <w:rPr>
                <w:rFonts w:ascii="Poppins" w:eastAsia="Adelle Sans" w:hAnsi="Poppins" w:cs="Poppins"/>
                <w:sz w:val="17"/>
                <w:szCs w:val="17"/>
              </w:rPr>
            </w:pPr>
            <w:r w:rsidRPr="006B12B2">
              <w:rPr>
                <w:rFonts w:ascii="Poppins" w:eastAsia="Adelle Sans" w:hAnsi="Poppins" w:cs="Poppins"/>
                <w:sz w:val="17"/>
                <w:szCs w:val="17"/>
              </w:rPr>
              <w:t>(</w:t>
            </w:r>
            <w:r w:rsidR="0065786A" w:rsidRPr="006B12B2">
              <w:rPr>
                <w:rFonts w:ascii="Poppins" w:eastAsia="Adelle Sans" w:hAnsi="Poppins" w:cs="Poppins"/>
                <w:sz w:val="17"/>
                <w:szCs w:val="17"/>
              </w:rPr>
              <w:t>Describir la problemática que se tiene actualmente</w:t>
            </w:r>
            <w:r w:rsidR="00681242" w:rsidRPr="006B12B2">
              <w:rPr>
                <w:rFonts w:ascii="Poppins" w:eastAsia="Adelle Sans" w:hAnsi="Poppins" w:cs="Poppins"/>
                <w:sz w:val="17"/>
                <w:szCs w:val="17"/>
              </w:rPr>
              <w:t xml:space="preserve"> y</w:t>
            </w:r>
            <w:r w:rsidR="0065786A" w:rsidRPr="006B12B2">
              <w:rPr>
                <w:rFonts w:ascii="Poppins" w:eastAsia="Adelle Sans" w:hAnsi="Poppins" w:cs="Poppins"/>
                <w:sz w:val="17"/>
                <w:szCs w:val="17"/>
              </w:rPr>
              <w:t xml:space="preserve"> </w:t>
            </w:r>
            <w:r w:rsidR="006D48E4" w:rsidRPr="006B12B2">
              <w:rPr>
                <w:rFonts w:ascii="Poppins" w:eastAsia="Adelle Sans" w:hAnsi="Poppins" w:cs="Poppins"/>
                <w:sz w:val="17"/>
                <w:szCs w:val="17"/>
              </w:rPr>
              <w:t xml:space="preserve">que </w:t>
            </w:r>
            <w:r w:rsidR="0065786A" w:rsidRPr="006B12B2">
              <w:rPr>
                <w:rFonts w:ascii="Poppins" w:eastAsia="Adelle Sans" w:hAnsi="Poppins" w:cs="Poppins"/>
                <w:sz w:val="17"/>
                <w:szCs w:val="17"/>
              </w:rPr>
              <w:t>con el proyecto se puede mitigar</w:t>
            </w:r>
            <w:r w:rsidRPr="006B12B2">
              <w:rPr>
                <w:rFonts w:ascii="Poppins" w:eastAsia="Adelle Sans" w:hAnsi="Poppins" w:cs="Poppins"/>
                <w:sz w:val="17"/>
                <w:szCs w:val="17"/>
              </w:rPr>
              <w:t>. Se requiere plasmar la información de manera clara y con datos de fuentes oficiales que sustenten el mismo).</w:t>
            </w:r>
          </w:p>
          <w:p w14:paraId="1C34911E" w14:textId="77777777" w:rsidR="0065786A" w:rsidRPr="004C1EA9" w:rsidRDefault="0065786A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11C14A2D" w14:textId="77777777" w:rsidR="000C11C5" w:rsidRPr="004C1EA9" w:rsidRDefault="0065786A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b/>
                <w:bCs/>
                <w:i/>
                <w:iCs/>
                <w:sz w:val="17"/>
                <w:szCs w:val="17"/>
              </w:rPr>
              <w:lastRenderedPageBreak/>
              <w:t>Ejemplo: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</w:t>
            </w:r>
          </w:p>
          <w:p w14:paraId="2D6AA2B5" w14:textId="77777777" w:rsidR="000C11C5" w:rsidRPr="004C1EA9" w:rsidRDefault="000C11C5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5B22E6A4" w14:textId="17DA1DE0" w:rsidR="008533A9" w:rsidRPr="004C1EA9" w:rsidRDefault="008533A9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De acuerdo al INEGI, el estado de Puebla cuenta con una población total de ----- habitantes, la mayor concentración de esta población radica en sus zonas metropolitanas</w:t>
            </w:r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. Derivado de lo anterior, estas zonas son las que presentan un mayor número de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</w:t>
            </w:r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culos en circulación. Los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</w:t>
            </w:r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culos que predominan son de combustión interna, el cual, representa un total de ----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</w:t>
            </w:r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culos. Lo anterior, provoca una generación de ----- toneladas de CO</w:t>
            </w:r>
            <w:r w:rsidR="00A83927" w:rsidRPr="006B12B2">
              <w:rPr>
                <w:rFonts w:ascii="Poppins" w:eastAsia="Adelle Sans" w:hAnsi="Poppins" w:cs="Poppins"/>
                <w:i/>
                <w:iCs/>
                <w:sz w:val="17"/>
                <w:szCs w:val="17"/>
                <w:vertAlign w:val="superscript"/>
              </w:rPr>
              <w:t>2</w:t>
            </w:r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. </w:t>
            </w:r>
          </w:p>
          <w:p w14:paraId="5F1D8483" w14:textId="77777777" w:rsidR="00A83927" w:rsidRPr="004C1EA9" w:rsidRDefault="00A83927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3F564368" w14:textId="4ED300F9" w:rsidR="00A83927" w:rsidRPr="004C1EA9" w:rsidRDefault="00A83927" w:rsidP="002B5646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Actualmente, se </w:t>
            </w:r>
            <w:r w:rsidR="00C175CE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están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incorporando al mercado estatal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ícul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os el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é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ctricos. El número total de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culos el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é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ctricos en la zona metropolitana de Puebla es de </w:t>
            </w:r>
            <w:proofErr w:type="gramStart"/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------ ,</w:t>
            </w:r>
            <w:proofErr w:type="gramEnd"/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sin embargo, </w:t>
            </w:r>
            <w:proofErr w:type="gramStart"/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la adquisición de los mismos a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ú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n presentan</w:t>
            </w:r>
            <w:proofErr w:type="gramEnd"/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costos elevados, lo cual, provoca que usuarios busquen otro método de transporte sustentable como son bicicletas o motonetas el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é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ctricas………</w:t>
            </w:r>
          </w:p>
          <w:p w14:paraId="22AF9F81" w14:textId="77777777" w:rsidR="00613D26" w:rsidRPr="004C1EA9" w:rsidRDefault="00613D26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</w:tc>
      </w:tr>
    </w:tbl>
    <w:p w14:paraId="3F8F139C" w14:textId="77777777" w:rsidR="00613D26" w:rsidRPr="004C1EA9" w:rsidRDefault="00613D26" w:rsidP="009B02F1">
      <w:pPr>
        <w:pStyle w:val="Sinespaciado"/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613D26" w:rsidRPr="004C1EA9" w14:paraId="0C81D8EE" w14:textId="77777777" w:rsidTr="00D12492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6EF01C7D" w14:textId="55545FDD" w:rsidR="00613D26" w:rsidRPr="004C1EA9" w:rsidRDefault="009862D3" w:rsidP="002B5646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Análisis de la oferta</w:t>
            </w:r>
          </w:p>
        </w:tc>
      </w:tr>
      <w:tr w:rsidR="00613D26" w:rsidRPr="004C1EA9" w14:paraId="164F2A4F" w14:textId="77777777" w:rsidTr="00D12492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1B8745AB" w14:textId="071CD3CC" w:rsidR="00125E8A" w:rsidRPr="004C1EA9" w:rsidRDefault="00125E8A" w:rsidP="008533A9">
            <w:pPr>
              <w:jc w:val="both"/>
              <w:rPr>
                <w:rFonts w:ascii="Poppins" w:eastAsia="Adelle Sans" w:hAnsi="Poppins" w:cs="Poppins"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sz w:val="17"/>
                <w:szCs w:val="17"/>
              </w:rPr>
              <w:t>(Describir la oferta actual que tendría el proyecto. Se requiere plasmar la información de manera clara y con datos de fuentes oficiales que sustenten el mismo).</w:t>
            </w:r>
          </w:p>
          <w:p w14:paraId="53887305" w14:textId="77777777" w:rsidR="00125E8A" w:rsidRPr="004C1EA9" w:rsidRDefault="00125E8A" w:rsidP="008533A9">
            <w:pPr>
              <w:jc w:val="both"/>
              <w:rPr>
                <w:rFonts w:ascii="Poppins" w:eastAsia="Adelle Sans" w:hAnsi="Poppins" w:cs="Poppins"/>
                <w:b/>
                <w:bCs/>
                <w:i/>
                <w:iCs/>
                <w:sz w:val="17"/>
                <w:szCs w:val="17"/>
              </w:rPr>
            </w:pPr>
          </w:p>
          <w:p w14:paraId="6460DFA7" w14:textId="0D96214E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b/>
                <w:bCs/>
                <w:i/>
                <w:iCs/>
                <w:sz w:val="17"/>
                <w:szCs w:val="17"/>
              </w:rPr>
              <w:t>Ejemplo: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</w:t>
            </w:r>
          </w:p>
          <w:p w14:paraId="7370E467" w14:textId="77777777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4CF74259" w14:textId="2690FAC7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Actualmente existen ------ bicicletas y motonetas eléctricas circulando en la zona metropolitana del 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e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stado de Puebla de acuerdo al informe ------- del INEGI en mes de junio 2024.</w:t>
            </w:r>
          </w:p>
          <w:p w14:paraId="44B91EA2" w14:textId="77777777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0CD8FF93" w14:textId="18A2FE02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Sin embargo, dentro de los municipios principales de la zona metropolitana como son 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San Pedro y San André</w:t>
            </w:r>
            <w:r w:rsidR="00125E8A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s 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Cholula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, así como 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Puebla, no se cuenta con </w:t>
            </w:r>
            <w:r w:rsidR="00C175CE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infraestructura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 xml:space="preserve"> de carga para las bicicletas y motonetas el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é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ctricas que circulan, esto conlleva a que la población no adopte esta forma de transporte al no contar con los insumos necesarios para su constante uso.</w:t>
            </w:r>
          </w:p>
          <w:p w14:paraId="7BD17241" w14:textId="77777777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</w:p>
          <w:p w14:paraId="2D192F3C" w14:textId="4072FBBF" w:rsidR="008533A9" w:rsidRPr="004C1EA9" w:rsidRDefault="008533A9" w:rsidP="008533A9">
            <w:pPr>
              <w:jc w:val="both"/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De acuerdo a las fichas técnicas de los veh</w:t>
            </w:r>
            <w:r w:rsidR="006B12B2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í</w:t>
            </w:r>
            <w:r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culos no motorizados, el tiempo de recarga para los mismos es de ---- horas, por lo que, establecer sitios de carga con paneles de 550 W permitirá un mayor uso de los mismos</w:t>
            </w:r>
            <w:proofErr w:type="gramStart"/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…….</w:t>
            </w:r>
            <w:proofErr w:type="gramEnd"/>
            <w:r w:rsidR="00A83927" w:rsidRPr="004C1EA9">
              <w:rPr>
                <w:rFonts w:ascii="Poppins" w:eastAsia="Adelle Sans" w:hAnsi="Poppins" w:cs="Poppins"/>
                <w:i/>
                <w:iCs/>
                <w:sz w:val="17"/>
                <w:szCs w:val="17"/>
              </w:rPr>
              <w:t>.</w:t>
            </w:r>
          </w:p>
          <w:p w14:paraId="04DFBC80" w14:textId="5C481126" w:rsidR="00B96829" w:rsidRPr="004C1EA9" w:rsidRDefault="00B96829" w:rsidP="002B5646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</w:p>
        </w:tc>
      </w:tr>
      <w:tr w:rsidR="00613D26" w:rsidRPr="004C1EA9" w14:paraId="62FCF385" w14:textId="77777777" w:rsidTr="00D12492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7616C7D3" w14:textId="77777777" w:rsidR="00613D26" w:rsidRPr="004C1EA9" w:rsidRDefault="00613D26" w:rsidP="002B5646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6CC418FC" w14:textId="77777777" w:rsidR="00613D26" w:rsidRPr="004C1EA9" w:rsidRDefault="00613D26" w:rsidP="00486618">
      <w:pPr>
        <w:pStyle w:val="Sinespaciado"/>
        <w:rPr>
          <w:rFonts w:ascii="Poppins" w:hAnsi="Poppins" w:cs="Poppins"/>
          <w:sz w:val="17"/>
          <w:szCs w:val="1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3"/>
      </w:tblGrid>
      <w:tr w:rsidR="001A1C47" w:rsidRPr="004C1EA9" w14:paraId="37C3F6BD" w14:textId="77777777" w:rsidTr="00330A7D">
        <w:tc>
          <w:tcPr>
            <w:tcW w:w="9923" w:type="dxa"/>
            <w:shd w:val="clear" w:color="auto" w:fill="882037"/>
            <w:vAlign w:val="center"/>
          </w:tcPr>
          <w:p w14:paraId="5D4EEC16" w14:textId="78212590" w:rsidR="001A1C47" w:rsidRPr="004C1EA9" w:rsidRDefault="001A1C47" w:rsidP="00C7617E">
            <w:pPr>
              <w:spacing w:before="120" w:after="120"/>
              <w:jc w:val="center"/>
              <w:rPr>
                <w:rFonts w:ascii="Poppins" w:hAnsi="Poppins" w:cs="Poppins"/>
                <w:b/>
                <w:color w:val="FFFFFF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I</w:t>
            </w:r>
            <w:r w:rsidR="00613D26"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V</w:t>
            </w:r>
            <w:r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 xml:space="preserve">. </w:t>
            </w:r>
            <w:r w:rsidR="00125E8A"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Análisis de la situación con proyecto</w:t>
            </w:r>
          </w:p>
        </w:tc>
      </w:tr>
    </w:tbl>
    <w:p w14:paraId="300AD596" w14:textId="77777777" w:rsidR="003E693D" w:rsidRPr="004C1EA9" w:rsidRDefault="003E693D" w:rsidP="003F0CF3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654169" w:rsidRPr="004C1EA9" w14:paraId="56E3184D" w14:textId="77777777" w:rsidTr="00D12492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0F8144FF" w14:textId="4370DA89" w:rsidR="00654169" w:rsidRPr="004C1EA9" w:rsidRDefault="00605D45" w:rsidP="00C7617E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Descripción</w:t>
            </w:r>
            <w:r w:rsidR="00D12492"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 xml:space="preserve"> del proyecto</w:t>
            </w:r>
          </w:p>
        </w:tc>
      </w:tr>
      <w:tr w:rsidR="00654169" w:rsidRPr="004C1EA9" w14:paraId="401DBEC7" w14:textId="77777777" w:rsidTr="00D12492">
        <w:trPr>
          <w:trHeight w:val="433"/>
          <w:jc w:val="center"/>
        </w:trPr>
        <w:tc>
          <w:tcPr>
            <w:tcW w:w="5000" w:type="pct"/>
            <w:vMerge w:val="restart"/>
            <w:vAlign w:val="center"/>
          </w:tcPr>
          <w:p w14:paraId="6EEB214D" w14:textId="16309ECA" w:rsidR="00D12492" w:rsidRPr="004C1EA9" w:rsidRDefault="00D12492" w:rsidP="006B12B2">
            <w:pPr>
              <w:spacing w:before="120"/>
              <w:ind w:right="28"/>
              <w:jc w:val="both"/>
              <w:rPr>
                <w:rFonts w:ascii="Poppins" w:hAnsi="Poppins" w:cs="Poppins"/>
                <w:sz w:val="17"/>
                <w:szCs w:val="17"/>
              </w:rPr>
            </w:pPr>
            <w:r w:rsidRPr="004C1EA9">
              <w:rPr>
                <w:rFonts w:ascii="Poppins" w:hAnsi="Poppins" w:cs="Poppins"/>
                <w:sz w:val="17"/>
                <w:szCs w:val="17"/>
              </w:rPr>
              <w:t>(</w:t>
            </w:r>
            <w:r w:rsidR="00605D45" w:rsidRPr="004C1EA9">
              <w:rPr>
                <w:rFonts w:ascii="Poppins" w:hAnsi="Poppins" w:cs="Poppins"/>
                <w:sz w:val="17"/>
                <w:szCs w:val="17"/>
              </w:rPr>
              <w:t>Descripción del proyecto a implementar</w:t>
            </w:r>
            <w:r w:rsidRPr="004C1EA9">
              <w:rPr>
                <w:rFonts w:ascii="Poppins" w:hAnsi="Poppins" w:cs="Poppins"/>
                <w:sz w:val="17"/>
                <w:szCs w:val="17"/>
              </w:rPr>
              <w:t>,</w:t>
            </w:r>
            <w:r w:rsidR="00605D45" w:rsidRPr="004C1EA9">
              <w:rPr>
                <w:rFonts w:ascii="Poppins" w:hAnsi="Poppins" w:cs="Poppins"/>
                <w:sz w:val="17"/>
                <w:szCs w:val="17"/>
              </w:rPr>
              <w:t xml:space="preserve"> justificando la importancia del mismo y las características que </w:t>
            </w:r>
            <w:proofErr w:type="gramStart"/>
            <w:r w:rsidR="00605D45" w:rsidRPr="004C1EA9">
              <w:rPr>
                <w:rFonts w:ascii="Poppins" w:hAnsi="Poppins" w:cs="Poppins"/>
                <w:sz w:val="17"/>
                <w:szCs w:val="17"/>
              </w:rPr>
              <w:t>contendrá</w:t>
            </w:r>
            <w:r w:rsidR="006B12B2">
              <w:rPr>
                <w:rFonts w:ascii="Poppins" w:hAnsi="Poppins" w:cs="Poppins"/>
                <w:sz w:val="17"/>
                <w:szCs w:val="17"/>
              </w:rPr>
              <w:t xml:space="preserve"> </w:t>
            </w:r>
            <w:r w:rsidR="00605D45" w:rsidRPr="004C1EA9">
              <w:rPr>
                <w:rFonts w:ascii="Poppins" w:hAnsi="Poppins" w:cs="Poppins"/>
                <w:sz w:val="17"/>
                <w:szCs w:val="17"/>
              </w:rPr>
              <w:t xml:space="preserve"> el</w:t>
            </w:r>
            <w:proofErr w:type="gramEnd"/>
            <w:r w:rsidR="00605D45" w:rsidRPr="004C1EA9">
              <w:rPr>
                <w:rFonts w:ascii="Poppins" w:hAnsi="Poppins" w:cs="Poppins"/>
                <w:sz w:val="17"/>
                <w:szCs w:val="17"/>
              </w:rPr>
              <w:t xml:space="preserve"> proyecto</w:t>
            </w:r>
            <w:r w:rsidRPr="004C1EA9">
              <w:rPr>
                <w:rFonts w:ascii="Poppins" w:hAnsi="Poppins" w:cs="Poppins"/>
                <w:sz w:val="17"/>
                <w:szCs w:val="17"/>
              </w:rPr>
              <w:t>).</w:t>
            </w:r>
          </w:p>
          <w:p w14:paraId="3480F795" w14:textId="2D955C3C" w:rsidR="00D12492" w:rsidRPr="004C1EA9" w:rsidRDefault="00D12492" w:rsidP="006B12B2">
            <w:pPr>
              <w:spacing w:before="120"/>
              <w:ind w:right="28"/>
              <w:jc w:val="both"/>
              <w:rPr>
                <w:rFonts w:ascii="Poppins" w:hAnsi="Poppins" w:cs="Poppins"/>
                <w:b/>
                <w:bCs/>
                <w:i/>
                <w:i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bCs/>
                <w:i/>
                <w:iCs/>
                <w:sz w:val="17"/>
                <w:szCs w:val="17"/>
              </w:rPr>
              <w:t>Ejemplo:</w:t>
            </w:r>
          </w:p>
          <w:p w14:paraId="616F2A0F" w14:textId="5B5A563A" w:rsidR="00D12492" w:rsidRPr="004C1EA9" w:rsidRDefault="00D12492" w:rsidP="006B12B2">
            <w:pPr>
              <w:spacing w:before="120"/>
              <w:ind w:right="28"/>
              <w:jc w:val="both"/>
              <w:rPr>
                <w:rFonts w:ascii="Poppins" w:hAnsi="Poppins" w:cs="Poppins"/>
                <w:i/>
                <w:iCs/>
                <w:sz w:val="17"/>
                <w:szCs w:val="17"/>
              </w:rPr>
            </w:pP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Con la </w:t>
            </w:r>
            <w:r w:rsidR="00C175CE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implementación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del proyecto se instalarán sitios de carga para bicicletas y motonetas </w:t>
            </w:r>
            <w:r w:rsidR="00C175CE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eléctricas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, los cuales, estarán comprendidos de espacios de</w:t>
            </w:r>
            <w:r w:rsidR="00605D45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-----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metros cuadrados</w:t>
            </w:r>
            <w:r w:rsidR="00605D45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, con cargadores tipo ------ que tiene una capacidad de carga de ----- w, asimismo, contarán con ---- paneles solares de 550 W., lo cual, proporcionará </w:t>
            </w:r>
            <w:r w:rsidR="00605D45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lastRenderedPageBreak/>
              <w:t>una carga de ----- horas.</w:t>
            </w:r>
          </w:p>
          <w:p w14:paraId="6F608C6E" w14:textId="0BED996F" w:rsidR="00654169" w:rsidRPr="004C1EA9" w:rsidRDefault="00605D45" w:rsidP="006B12B2">
            <w:pPr>
              <w:spacing w:before="120"/>
              <w:ind w:right="28"/>
              <w:jc w:val="both"/>
              <w:rPr>
                <w:rFonts w:ascii="Poppins" w:hAnsi="Poppins" w:cs="Poppins"/>
                <w:sz w:val="17"/>
                <w:szCs w:val="17"/>
              </w:rPr>
            </w:pP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De acuerdo al análisis realizado, la ubicación propuesta de los sitios de carga se </w:t>
            </w:r>
            <w:r w:rsidR="00C175CE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sitúa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 en los principales parques de los municipio</w:t>
            </w:r>
            <w:r w:rsidR="006B12B2">
              <w:rPr>
                <w:rFonts w:ascii="Poppins" w:hAnsi="Poppins" w:cs="Poppins"/>
                <w:i/>
                <w:iCs/>
                <w:sz w:val="17"/>
                <w:szCs w:val="17"/>
              </w:rPr>
              <w:t>s antes referidos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, debido a que los mismos cuentan con las caracter</w:t>
            </w:r>
            <w:r w:rsidR="00C175CE">
              <w:rPr>
                <w:rFonts w:ascii="Poppins" w:hAnsi="Poppins" w:cs="Poppins"/>
                <w:i/>
                <w:iCs/>
                <w:sz w:val="17"/>
                <w:szCs w:val="17"/>
              </w:rPr>
              <w:t>ísti</w:t>
            </w:r>
            <w:r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 xml:space="preserve">cas técnicas y legales para su </w:t>
            </w:r>
            <w:r w:rsidR="00C175CE" w:rsidRPr="004C1EA9">
              <w:rPr>
                <w:rFonts w:ascii="Poppins" w:hAnsi="Poppins" w:cs="Poppins"/>
                <w:i/>
                <w:iCs/>
                <w:sz w:val="17"/>
                <w:szCs w:val="17"/>
              </w:rPr>
              <w:t>implementación</w:t>
            </w:r>
            <w:r w:rsidRPr="004C1EA9">
              <w:rPr>
                <w:rFonts w:ascii="Poppins" w:hAnsi="Poppins" w:cs="Poppins"/>
                <w:sz w:val="17"/>
                <w:szCs w:val="17"/>
              </w:rPr>
              <w:t>.</w:t>
            </w:r>
          </w:p>
          <w:p w14:paraId="08E7FB3E" w14:textId="0EFBA968" w:rsidR="00605D45" w:rsidRPr="004C1EA9" w:rsidRDefault="00605D45" w:rsidP="006B12B2">
            <w:pPr>
              <w:spacing w:before="120"/>
              <w:ind w:right="28"/>
              <w:jc w:val="both"/>
              <w:rPr>
                <w:rFonts w:ascii="Poppins" w:hAnsi="Poppins" w:cs="Poppins"/>
                <w:sz w:val="17"/>
                <w:szCs w:val="17"/>
              </w:rPr>
            </w:pPr>
            <w:r w:rsidRPr="004C1EA9">
              <w:rPr>
                <w:rFonts w:ascii="Poppins" w:hAnsi="Poppins" w:cs="Poppins"/>
                <w:sz w:val="17"/>
                <w:szCs w:val="17"/>
              </w:rPr>
              <w:t xml:space="preserve">Con la puesta en marcha del proyecto, se contará con sitios de carga necesarios para apoyar a la población que cuenta con bicicletas y motonetas </w:t>
            </w:r>
            <w:r w:rsidR="00C175CE" w:rsidRPr="004C1EA9">
              <w:rPr>
                <w:rFonts w:ascii="Poppins" w:hAnsi="Poppins" w:cs="Poppins"/>
                <w:sz w:val="17"/>
                <w:szCs w:val="17"/>
              </w:rPr>
              <w:t>eléctricas</w:t>
            </w:r>
            <w:r w:rsidRPr="004C1EA9">
              <w:rPr>
                <w:rFonts w:ascii="Poppins" w:hAnsi="Poppins" w:cs="Poppins"/>
                <w:sz w:val="17"/>
                <w:szCs w:val="17"/>
              </w:rPr>
              <w:t xml:space="preserve">, asimismo, se incentivará a la población para la adquisición de este tipo de vehículos, ayudando a disminuir el uso de </w:t>
            </w:r>
            <w:r w:rsidR="00C175CE" w:rsidRPr="004C1EA9">
              <w:rPr>
                <w:rFonts w:ascii="Poppins" w:hAnsi="Poppins" w:cs="Poppins"/>
                <w:sz w:val="17"/>
                <w:szCs w:val="17"/>
              </w:rPr>
              <w:t>vehículos</w:t>
            </w:r>
            <w:r w:rsidRPr="004C1EA9">
              <w:rPr>
                <w:rFonts w:ascii="Poppins" w:hAnsi="Poppins" w:cs="Poppins"/>
                <w:sz w:val="17"/>
                <w:szCs w:val="17"/>
              </w:rPr>
              <w:t xml:space="preserve"> de </w:t>
            </w:r>
            <w:r w:rsidR="00C175CE" w:rsidRPr="004C1EA9">
              <w:rPr>
                <w:rFonts w:ascii="Poppins" w:hAnsi="Poppins" w:cs="Poppins"/>
                <w:sz w:val="17"/>
                <w:szCs w:val="17"/>
              </w:rPr>
              <w:t>combustión</w:t>
            </w:r>
            <w:r w:rsidRPr="004C1EA9">
              <w:rPr>
                <w:rFonts w:ascii="Poppins" w:hAnsi="Poppins" w:cs="Poppins"/>
                <w:sz w:val="17"/>
                <w:szCs w:val="17"/>
              </w:rPr>
              <w:t xml:space="preserve"> interna y disminuir </w:t>
            </w:r>
            <w:proofErr w:type="gramStart"/>
            <w:r w:rsidRPr="004C1EA9">
              <w:rPr>
                <w:rFonts w:ascii="Poppins" w:hAnsi="Poppins" w:cs="Poppins"/>
                <w:sz w:val="17"/>
                <w:szCs w:val="17"/>
              </w:rPr>
              <w:t>la emisiones</w:t>
            </w:r>
            <w:proofErr w:type="gramEnd"/>
            <w:r w:rsidRPr="004C1EA9">
              <w:rPr>
                <w:rFonts w:ascii="Poppins" w:hAnsi="Poppins" w:cs="Poppins"/>
                <w:sz w:val="17"/>
                <w:szCs w:val="17"/>
              </w:rPr>
              <w:t xml:space="preserve"> de CO</w:t>
            </w:r>
            <w:r w:rsidRPr="006B12B2">
              <w:rPr>
                <w:rFonts w:ascii="Poppins" w:hAnsi="Poppins" w:cs="Poppins"/>
                <w:sz w:val="17"/>
                <w:szCs w:val="17"/>
                <w:vertAlign w:val="superscript"/>
              </w:rPr>
              <w:t>2</w:t>
            </w:r>
            <w:proofErr w:type="gramStart"/>
            <w:r w:rsidRPr="004C1EA9">
              <w:rPr>
                <w:rFonts w:ascii="Poppins" w:hAnsi="Poppins" w:cs="Poppins"/>
                <w:sz w:val="17"/>
                <w:szCs w:val="17"/>
              </w:rPr>
              <w:t>…….</w:t>
            </w:r>
            <w:proofErr w:type="gramEnd"/>
          </w:p>
        </w:tc>
      </w:tr>
      <w:tr w:rsidR="00654169" w:rsidRPr="004C1EA9" w14:paraId="7CC7E1D6" w14:textId="77777777" w:rsidTr="00D12492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502CBC52" w14:textId="77777777" w:rsidR="00654169" w:rsidRPr="004C1EA9" w:rsidRDefault="00654169" w:rsidP="00C7617E">
            <w:pPr>
              <w:spacing w:before="120" w:after="120"/>
              <w:ind w:right="263"/>
              <w:jc w:val="right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2E06671C" w14:textId="1E5BAE24" w:rsidR="00486618" w:rsidRPr="004C1EA9" w:rsidRDefault="00486618" w:rsidP="00605D45">
      <w:pPr>
        <w:pStyle w:val="Sinespaciado"/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A162AE" w:rsidRPr="004C1EA9" w14:paraId="2B70FA10" w14:textId="77777777" w:rsidTr="00D12492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756B2B81" w14:textId="27D00593" w:rsidR="00A162AE" w:rsidRPr="004C1EA9" w:rsidRDefault="00605D45" w:rsidP="00C7617E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Descripción de las etapas del proyecto</w:t>
            </w:r>
          </w:p>
        </w:tc>
      </w:tr>
      <w:tr w:rsidR="00A162AE" w:rsidRPr="004C1EA9" w14:paraId="5F0317DD" w14:textId="77777777" w:rsidTr="00D12492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7D4336C2" w14:textId="51505B4F" w:rsidR="00A162AE" w:rsidRPr="004C1EA9" w:rsidRDefault="00605D45" w:rsidP="004B564A">
            <w:pPr>
              <w:jc w:val="both"/>
              <w:rPr>
                <w:rFonts w:ascii="Poppins" w:eastAsia="Adelle Sans" w:hAnsi="Poppins" w:cs="Poppins"/>
                <w:color w:val="000000"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Agregar </w:t>
            </w:r>
            <w:r w:rsidR="00C81953"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un calendario con las actividades necesarias para la implementación del proyecto, es decir, el proceso de inicio a fin.</w:t>
            </w:r>
          </w:p>
          <w:p w14:paraId="2E2F3AEB" w14:textId="77777777" w:rsidR="00C81953" w:rsidRPr="004C1EA9" w:rsidRDefault="00C81953" w:rsidP="004B564A">
            <w:pPr>
              <w:jc w:val="both"/>
              <w:rPr>
                <w:rFonts w:ascii="Poppins" w:eastAsia="Adelle Sans" w:hAnsi="Poppins" w:cs="Poppins"/>
                <w:color w:val="000000"/>
                <w:sz w:val="17"/>
                <w:szCs w:val="17"/>
              </w:rPr>
            </w:pPr>
          </w:p>
          <w:p w14:paraId="5647D97E" w14:textId="43F89D53" w:rsidR="00C81953" w:rsidRPr="004C1EA9" w:rsidRDefault="00C81953" w:rsidP="004B564A">
            <w:pPr>
              <w:jc w:val="both"/>
              <w:rPr>
                <w:rFonts w:ascii="Poppins" w:eastAsia="Adelle Sans" w:hAnsi="Poppins" w:cs="Poppins"/>
                <w:b/>
                <w:bCs/>
                <w:i/>
                <w:iCs/>
                <w:color w:val="000000"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b/>
                <w:bCs/>
                <w:i/>
                <w:iCs/>
                <w:color w:val="000000"/>
                <w:sz w:val="17"/>
                <w:szCs w:val="17"/>
              </w:rPr>
              <w:t>Ejemplo:</w:t>
            </w:r>
          </w:p>
          <w:tbl>
            <w:tblPr>
              <w:tblW w:w="7922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81"/>
              <w:gridCol w:w="2257"/>
              <w:gridCol w:w="1308"/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2"/>
              <w:gridCol w:w="305"/>
              <w:gridCol w:w="303"/>
              <w:gridCol w:w="292"/>
            </w:tblGrid>
            <w:tr w:rsidR="00C81953" w:rsidRPr="004C1EA9" w14:paraId="51E132B5" w14:textId="77777777" w:rsidTr="00C81953">
              <w:trPr>
                <w:trHeight w:val="27"/>
                <w:jc w:val="center"/>
              </w:trPr>
              <w:tc>
                <w:tcPr>
                  <w:tcW w:w="78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3B4006F" w14:textId="77777777" w:rsidR="00C81953" w:rsidRPr="004C1EA9" w:rsidRDefault="00C81953" w:rsidP="00C81953">
                  <w:pPr>
                    <w:widowControl/>
                    <w:jc w:val="center"/>
                    <w:rPr>
                      <w:rFonts w:ascii="Poppins" w:eastAsia="Times New Roman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No.</w:t>
                  </w:r>
                </w:p>
              </w:tc>
              <w:tc>
                <w:tcPr>
                  <w:tcW w:w="22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B816E39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Actividad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F6E80FC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Responsable</w:t>
                  </w:r>
                </w:p>
              </w:tc>
              <w:tc>
                <w:tcPr>
                  <w:tcW w:w="3576" w:type="dxa"/>
                  <w:gridSpan w:val="1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D571C30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Meses</w:t>
                  </w:r>
                </w:p>
              </w:tc>
            </w:tr>
            <w:tr w:rsidR="00C81953" w:rsidRPr="004C1EA9" w14:paraId="68D69C6D" w14:textId="77777777" w:rsidTr="00C81953">
              <w:trPr>
                <w:trHeight w:val="156"/>
                <w:jc w:val="center"/>
              </w:trPr>
              <w:tc>
                <w:tcPr>
                  <w:tcW w:w="78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63185B" w14:textId="77777777" w:rsidR="00C81953" w:rsidRPr="004C1EA9" w:rsidRDefault="00C81953" w:rsidP="00C81953">
                  <w:pPr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AA234A" w14:textId="77777777" w:rsidR="00C81953" w:rsidRPr="004C1EA9" w:rsidRDefault="00C81953" w:rsidP="00C81953">
                  <w:pPr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3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18AB9D" w14:textId="77777777" w:rsidR="00C81953" w:rsidRPr="004C1EA9" w:rsidRDefault="00C81953" w:rsidP="00C81953">
                  <w:pPr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67CAF28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585471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AC54C2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13C6AEC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DEAE68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AD5C157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56726A8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42E535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5FE491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D05F00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D9520E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2D8867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b/>
                      <w:bCs/>
                      <w:i/>
                      <w:iCs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</w:tr>
            <w:tr w:rsidR="00C81953" w:rsidRPr="004C1EA9" w14:paraId="70F4F773" w14:textId="77777777" w:rsidTr="00C81953">
              <w:trPr>
                <w:trHeight w:val="79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C3BE69B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10A7616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Planeación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612985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F82B30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419DF1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F914CC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43A4D3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BB0632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D805B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260FD34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DDE69B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896ED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6D054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070DF04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528955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29C79E0C" w14:textId="77777777" w:rsidTr="00C81953">
              <w:trPr>
                <w:trHeight w:val="156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C5EB5F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3E340E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Factibilidad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3DA9E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ABA28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8754A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21C6C48A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6E950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57546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4CE13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69860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477C1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70EF2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A94633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B02FD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274D2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68AEDF79" w14:textId="77777777" w:rsidTr="00C81953">
              <w:trPr>
                <w:trHeight w:val="156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06F3C5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7C2BC5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 xml:space="preserve">Pruebas 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C0EF8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8B32E7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D0B870A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E4880B8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7E7EF6D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7D1B5A8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32D66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582E9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2005CC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2F3224A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47778BA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5F5D8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394A5F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6B378713" w14:textId="77777777" w:rsidTr="00C81953">
              <w:trPr>
                <w:trHeight w:val="27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7C00564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C9B9E6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Compra de insumos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9189D6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05C276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A616FB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707A7A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B6C625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DDC608A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A708BF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B54F2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8A96FC4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73196A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6E814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E635CF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4F30C9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09C124F1" w14:textId="77777777" w:rsidTr="00C81953">
              <w:trPr>
                <w:trHeight w:val="156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C45CBE7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AC3B4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Construcción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669FA6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AB796A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01AA98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9E78B38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2D4CCF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C90A75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33A310B5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1C4C04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122DE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878C2C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BD5126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830BA0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5DCE5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6E001E6E" w14:textId="77777777" w:rsidTr="00C81953">
              <w:trPr>
                <w:trHeight w:val="79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1B2DC69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5BE7E16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Seguimiento de obras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7F7F8F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F16256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FA65AF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BFD123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6B1C42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CBF71D3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477E7B14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A44766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0F7FE40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85ABAE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BC00C4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A3BEA8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1D61C14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4F93A60E" w14:textId="77777777" w:rsidTr="00C81953">
              <w:trPr>
                <w:trHeight w:val="156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9C42C5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6BA4D1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Pruebas de funcionamiento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42D51A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9A2B176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217ED96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A662C1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CB63DA1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56672A1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C5D38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65187F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50DABE7D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72CAA97C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3D4DF5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7889495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5CFCA6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C81953" w:rsidRPr="004C1EA9" w14:paraId="015C2B7A" w14:textId="77777777" w:rsidTr="00C81953">
              <w:trPr>
                <w:trHeight w:val="79"/>
                <w:jc w:val="center"/>
              </w:trPr>
              <w:tc>
                <w:tcPr>
                  <w:tcW w:w="7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56577A" w14:textId="77777777" w:rsidR="00C81953" w:rsidRPr="004C1EA9" w:rsidRDefault="00C81953" w:rsidP="00C81953">
                  <w:pPr>
                    <w:jc w:val="center"/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166CED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Puesta en marcha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1A011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0A9D52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625A9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E3AE3A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43CFE99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7300078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32CA41F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42A12562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3B23FE90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6EE9AB9B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15695C96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14:paraId="0611A2F7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5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14:paraId="6DA5813E" w14:textId="77777777" w:rsidR="00C81953" w:rsidRPr="004C1EA9" w:rsidRDefault="00C81953" w:rsidP="00C81953">
                  <w:pPr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</w:pPr>
                  <w:r w:rsidRPr="004C1EA9">
                    <w:rPr>
                      <w:rFonts w:ascii="Poppins" w:hAnsi="Poppins" w:cs="Poppins"/>
                      <w:i/>
                      <w:i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14:paraId="5E47AEF8" w14:textId="77777777" w:rsidR="00C81953" w:rsidRPr="004C1EA9" w:rsidRDefault="00C81953" w:rsidP="004B564A">
            <w:pPr>
              <w:jc w:val="both"/>
              <w:rPr>
                <w:rFonts w:ascii="Poppins" w:eastAsia="Adelle Sans" w:hAnsi="Poppins" w:cs="Poppins"/>
                <w:color w:val="000000"/>
                <w:sz w:val="17"/>
                <w:szCs w:val="17"/>
              </w:rPr>
            </w:pPr>
          </w:p>
          <w:p w14:paraId="57D25C83" w14:textId="74A11D2B" w:rsidR="00E453A6" w:rsidRPr="004C1EA9" w:rsidRDefault="00E453A6" w:rsidP="004B564A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Para la implementación del proyecto, se requiere aproximadamente de 12 meses para la puesta en marcha.</w:t>
            </w:r>
          </w:p>
          <w:p w14:paraId="77003BCD" w14:textId="77E74D0E" w:rsidR="004B4803" w:rsidRPr="004C1EA9" w:rsidRDefault="004B4803" w:rsidP="004B564A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</w:p>
        </w:tc>
      </w:tr>
      <w:tr w:rsidR="00A162AE" w:rsidRPr="004C1EA9" w14:paraId="046CCB15" w14:textId="77777777" w:rsidTr="00D12492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3FED0F32" w14:textId="77777777" w:rsidR="00A162AE" w:rsidRPr="004C1EA9" w:rsidRDefault="00A162AE" w:rsidP="00C7617E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73A54958" w14:textId="47A2E2B7" w:rsidR="5AAA2FEF" w:rsidRPr="004C1EA9" w:rsidRDefault="5AAA2FEF" w:rsidP="5AAA2FEF">
      <w:pPr>
        <w:pStyle w:val="Sinespaciado"/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FF6A03" w:rsidRPr="004C1EA9" w14:paraId="34C1A90E" w14:textId="77777777" w:rsidTr="00E453A6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1E4E167E" w14:textId="1C0445CE" w:rsidR="00FF6A03" w:rsidRPr="004C1EA9" w:rsidRDefault="00E453A6" w:rsidP="002B5646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Indicadores de rentabilidad</w:t>
            </w:r>
          </w:p>
        </w:tc>
      </w:tr>
      <w:tr w:rsidR="00FF6A03" w:rsidRPr="004C1EA9" w14:paraId="2479AF7A" w14:textId="77777777" w:rsidTr="00E453A6">
        <w:trPr>
          <w:trHeight w:val="435"/>
          <w:jc w:val="center"/>
        </w:trPr>
        <w:tc>
          <w:tcPr>
            <w:tcW w:w="5000" w:type="pct"/>
            <w:vMerge w:val="restart"/>
            <w:vAlign w:val="center"/>
          </w:tcPr>
          <w:p w14:paraId="2C718329" w14:textId="4BFA9DE2" w:rsidR="00E453A6" w:rsidRDefault="00E453A6" w:rsidP="002B5646">
            <w:pPr>
              <w:jc w:val="both"/>
              <w:rPr>
                <w:rFonts w:ascii="Poppins" w:eastAsia="Adelle Sans" w:hAnsi="Poppins" w:cs="Poppins"/>
                <w:color w:val="000000"/>
                <w:sz w:val="17"/>
                <w:szCs w:val="17"/>
              </w:rPr>
            </w:pP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Para proyectos que requieran inversión y materiali</w:t>
            </w:r>
            <w:r w:rsidR="008606A3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zación</w:t>
            </w: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, se plasmarán los indicadores que demuestren </w:t>
            </w:r>
            <w:proofErr w:type="spellStart"/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rentabibilidad</w:t>
            </w:r>
            <w:proofErr w:type="spellEnd"/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 para su ejecución, es decir, que sean </w:t>
            </w:r>
            <w:r w:rsidR="00C175CE"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económicamente</w:t>
            </w: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 viables.</w:t>
            </w:r>
            <w:r w:rsid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 </w:t>
            </w: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Se </w:t>
            </w:r>
            <w:r w:rsidR="008606A3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>obtendrán</w:t>
            </w:r>
            <w:r w:rsidRPr="004C1EA9">
              <w:rPr>
                <w:rFonts w:ascii="Poppins" w:eastAsia="Adelle Sans" w:hAnsi="Poppins" w:cs="Poppins"/>
                <w:color w:val="000000"/>
                <w:sz w:val="17"/>
                <w:szCs w:val="17"/>
              </w:rPr>
              <w:t xml:space="preserve"> los resultados obtenidos en la memoria del cálculo del proyecto (anexo 2 de las bases de participación).</w:t>
            </w:r>
          </w:p>
          <w:p w14:paraId="3EDF2845" w14:textId="77777777" w:rsidR="004C1EA9" w:rsidRPr="004C1EA9" w:rsidRDefault="004C1EA9" w:rsidP="002B5646">
            <w:pPr>
              <w:jc w:val="both"/>
              <w:rPr>
                <w:rFonts w:ascii="Poppins" w:eastAsia="Adelle Sans" w:hAnsi="Poppins" w:cs="Poppins"/>
                <w:color w:val="000000"/>
                <w:sz w:val="17"/>
                <w:szCs w:val="17"/>
              </w:rPr>
            </w:pPr>
          </w:p>
          <w:tbl>
            <w:tblPr>
              <w:tblW w:w="580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46"/>
              <w:gridCol w:w="2755"/>
            </w:tblGrid>
            <w:tr w:rsidR="00E453A6" w:rsidRPr="004C1EA9" w14:paraId="6C2E1B9F" w14:textId="77777777" w:rsidTr="004C1EA9">
              <w:trPr>
                <w:trHeight w:val="283"/>
                <w:jc w:val="center"/>
              </w:trPr>
              <w:tc>
                <w:tcPr>
                  <w:tcW w:w="3046" w:type="dxa"/>
                  <w:shd w:val="clear" w:color="auto" w:fill="FFFFFF" w:themeFill="background1"/>
                  <w:noWrap/>
                  <w:vAlign w:val="center"/>
                  <w:hideMark/>
                </w:tcPr>
                <w:p w14:paraId="308E2BD7" w14:textId="77777777" w:rsidR="00E453A6" w:rsidRPr="004C1EA9" w:rsidRDefault="00E453A6" w:rsidP="00E453A6">
                  <w:pPr>
                    <w:widowControl/>
                    <w:jc w:val="center"/>
                    <w:rPr>
                      <w:rFonts w:ascii="Poppins" w:eastAsia="Times New Roman" w:hAnsi="Poppins" w:cs="Poppins"/>
                      <w:b/>
                      <w:bCs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b/>
                      <w:bCs/>
                      <w:color w:val="000000"/>
                      <w:sz w:val="16"/>
                      <w:szCs w:val="16"/>
                      <w:lang w:eastAsia="es-MX"/>
                    </w:rPr>
                    <w:t>Concepto</w:t>
                  </w:r>
                </w:p>
              </w:tc>
              <w:tc>
                <w:tcPr>
                  <w:tcW w:w="2755" w:type="dxa"/>
                  <w:shd w:val="clear" w:color="auto" w:fill="FFFFFF" w:themeFill="background1"/>
                  <w:noWrap/>
                  <w:vAlign w:val="center"/>
                  <w:hideMark/>
                </w:tcPr>
                <w:p w14:paraId="531F207C" w14:textId="5F635FB9" w:rsidR="00E453A6" w:rsidRPr="004C1EA9" w:rsidRDefault="00E453A6" w:rsidP="004C1EA9">
                  <w:pPr>
                    <w:widowControl/>
                    <w:jc w:val="center"/>
                    <w:rPr>
                      <w:rFonts w:ascii="Poppins" w:eastAsia="Times New Roman" w:hAnsi="Poppins" w:cs="Poppins"/>
                      <w:b/>
                      <w:bCs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b/>
                      <w:bCs/>
                      <w:color w:val="000000"/>
                      <w:sz w:val="16"/>
                      <w:szCs w:val="16"/>
                      <w:lang w:eastAsia="es-MX"/>
                    </w:rPr>
                    <w:t>Característica</w:t>
                  </w:r>
                </w:p>
              </w:tc>
            </w:tr>
            <w:tr w:rsidR="00E453A6" w:rsidRPr="004C1EA9" w14:paraId="087B2082" w14:textId="77777777" w:rsidTr="004C1EA9">
              <w:trPr>
                <w:trHeight w:val="170"/>
                <w:jc w:val="center"/>
              </w:trPr>
              <w:tc>
                <w:tcPr>
                  <w:tcW w:w="3046" w:type="dxa"/>
                  <w:noWrap/>
                  <w:vAlign w:val="center"/>
                  <w:hideMark/>
                </w:tcPr>
                <w:p w14:paraId="3FE69627" w14:textId="77777777" w:rsidR="00E453A6" w:rsidRPr="004C1EA9" w:rsidRDefault="00E453A6" w:rsidP="00E453A6">
                  <w:pPr>
                    <w:widowControl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  <w:t>Monto de inversión (IVA incluido)</w:t>
                  </w:r>
                </w:p>
              </w:tc>
              <w:tc>
                <w:tcPr>
                  <w:tcW w:w="2755" w:type="dxa"/>
                  <w:noWrap/>
                  <w:vAlign w:val="center"/>
                  <w:hideMark/>
                </w:tcPr>
                <w:p w14:paraId="0C1B2585" w14:textId="08B81DD5" w:rsidR="00E453A6" w:rsidRPr="004C1EA9" w:rsidRDefault="00E453A6" w:rsidP="00E453A6">
                  <w:pPr>
                    <w:widowControl/>
                    <w:jc w:val="center"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4C1EA9" w:rsidRPr="004C1EA9" w14:paraId="7A949812" w14:textId="77777777" w:rsidTr="004C1EA9">
              <w:trPr>
                <w:trHeight w:val="170"/>
                <w:jc w:val="center"/>
              </w:trPr>
              <w:tc>
                <w:tcPr>
                  <w:tcW w:w="3046" w:type="dxa"/>
                  <w:noWrap/>
                  <w:vAlign w:val="center"/>
                </w:tcPr>
                <w:p w14:paraId="0DC5E876" w14:textId="5D893873" w:rsidR="004C1EA9" w:rsidRPr="004C1EA9" w:rsidRDefault="004C1EA9" w:rsidP="00E453A6">
                  <w:pPr>
                    <w:widowControl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  <w:t>Tasa Interna de Retorno (TIR)</w:t>
                  </w:r>
                </w:p>
              </w:tc>
              <w:tc>
                <w:tcPr>
                  <w:tcW w:w="2755" w:type="dxa"/>
                  <w:noWrap/>
                  <w:vAlign w:val="center"/>
                </w:tcPr>
                <w:p w14:paraId="7C739E80" w14:textId="77777777" w:rsidR="004C1EA9" w:rsidRPr="004C1EA9" w:rsidRDefault="004C1EA9" w:rsidP="00E453A6">
                  <w:pPr>
                    <w:widowControl/>
                    <w:jc w:val="center"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E453A6" w:rsidRPr="004C1EA9" w14:paraId="02692A57" w14:textId="77777777" w:rsidTr="004C1EA9">
              <w:trPr>
                <w:trHeight w:val="170"/>
                <w:jc w:val="center"/>
              </w:trPr>
              <w:tc>
                <w:tcPr>
                  <w:tcW w:w="3046" w:type="dxa"/>
                  <w:noWrap/>
                  <w:vAlign w:val="center"/>
                  <w:hideMark/>
                </w:tcPr>
                <w:p w14:paraId="153847F5" w14:textId="77777777" w:rsidR="00E453A6" w:rsidRPr="004C1EA9" w:rsidRDefault="00E453A6" w:rsidP="00E453A6">
                  <w:pPr>
                    <w:widowControl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  <w:t>Retorno de la inversión (ROI)</w:t>
                  </w:r>
                </w:p>
              </w:tc>
              <w:tc>
                <w:tcPr>
                  <w:tcW w:w="2755" w:type="dxa"/>
                  <w:noWrap/>
                  <w:vAlign w:val="center"/>
                  <w:hideMark/>
                </w:tcPr>
                <w:p w14:paraId="2B2D42D2" w14:textId="025C3718" w:rsidR="00E453A6" w:rsidRPr="004C1EA9" w:rsidRDefault="00E453A6" w:rsidP="00E453A6">
                  <w:pPr>
                    <w:widowControl/>
                    <w:jc w:val="center"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highlight w:val="yellow"/>
                      <w:lang w:eastAsia="es-MX"/>
                    </w:rPr>
                  </w:pPr>
                </w:p>
              </w:tc>
            </w:tr>
            <w:tr w:rsidR="004C1EA9" w:rsidRPr="004C1EA9" w14:paraId="21774BCD" w14:textId="77777777" w:rsidTr="004C1EA9">
              <w:trPr>
                <w:trHeight w:val="170"/>
                <w:jc w:val="center"/>
              </w:trPr>
              <w:tc>
                <w:tcPr>
                  <w:tcW w:w="3046" w:type="dxa"/>
                  <w:noWrap/>
                  <w:vAlign w:val="center"/>
                  <w:hideMark/>
                </w:tcPr>
                <w:p w14:paraId="1789F9FD" w14:textId="3B5A11B9" w:rsidR="004C1EA9" w:rsidRPr="004C1EA9" w:rsidRDefault="004C1EA9" w:rsidP="004C1EA9">
                  <w:pPr>
                    <w:widowControl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  <w:t>Ahorros económicos anuales</w:t>
                  </w:r>
                </w:p>
              </w:tc>
              <w:tc>
                <w:tcPr>
                  <w:tcW w:w="2755" w:type="dxa"/>
                  <w:noWrap/>
                  <w:vAlign w:val="center"/>
                  <w:hideMark/>
                </w:tcPr>
                <w:p w14:paraId="23482319" w14:textId="01E6A798" w:rsidR="004C1EA9" w:rsidRPr="004C1EA9" w:rsidRDefault="004C1EA9" w:rsidP="004C1EA9">
                  <w:pPr>
                    <w:widowControl/>
                    <w:jc w:val="center"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4C1EA9" w:rsidRPr="004C1EA9" w14:paraId="067511A2" w14:textId="77777777" w:rsidTr="004C1EA9">
              <w:trPr>
                <w:trHeight w:val="170"/>
                <w:jc w:val="center"/>
              </w:trPr>
              <w:tc>
                <w:tcPr>
                  <w:tcW w:w="3046" w:type="dxa"/>
                  <w:noWrap/>
                  <w:vAlign w:val="center"/>
                </w:tcPr>
                <w:p w14:paraId="1FD9C28E" w14:textId="0861C545" w:rsidR="004C1EA9" w:rsidRPr="004C1EA9" w:rsidRDefault="004C1EA9" w:rsidP="004C1EA9">
                  <w:pPr>
                    <w:widowControl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  <w:r w:rsidRPr="004C1EA9"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  <w:t>Ahorros ambientales anuales</w:t>
                  </w:r>
                </w:p>
              </w:tc>
              <w:tc>
                <w:tcPr>
                  <w:tcW w:w="2755" w:type="dxa"/>
                  <w:noWrap/>
                  <w:vAlign w:val="center"/>
                </w:tcPr>
                <w:p w14:paraId="00097909" w14:textId="77777777" w:rsidR="004C1EA9" w:rsidRPr="004C1EA9" w:rsidRDefault="004C1EA9" w:rsidP="004C1EA9">
                  <w:pPr>
                    <w:widowControl/>
                    <w:jc w:val="center"/>
                    <w:rPr>
                      <w:rFonts w:ascii="Poppins" w:eastAsia="Times New Roman" w:hAnsi="Poppins" w:cs="Poppins"/>
                      <w:color w:val="000000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14:paraId="047F58AE" w14:textId="0D73BEED" w:rsidR="00E453A6" w:rsidRPr="004C1EA9" w:rsidRDefault="004C1EA9" w:rsidP="002B5646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</w:t>
            </w:r>
          </w:p>
        </w:tc>
      </w:tr>
      <w:tr w:rsidR="00FF6A03" w:rsidRPr="004C1EA9" w14:paraId="1EAD3D42" w14:textId="77777777" w:rsidTr="00E453A6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6B4DB1DC" w14:textId="77777777" w:rsidR="00FF6A03" w:rsidRPr="004C1EA9" w:rsidRDefault="00FF6A03" w:rsidP="002B5646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2401518A" w14:textId="77777777" w:rsidR="00B54D6F" w:rsidRPr="00B54D6F" w:rsidRDefault="00B54D6F" w:rsidP="008D5626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B54D6F" w:rsidRPr="00B54D6F" w14:paraId="614D1923" w14:textId="77777777" w:rsidTr="00B54D6F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1A8AFE5E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B54D6F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lastRenderedPageBreak/>
              <w:t>Aspectos Sociales</w:t>
            </w:r>
          </w:p>
        </w:tc>
      </w:tr>
      <w:tr w:rsidR="00B54D6F" w:rsidRPr="00B54D6F" w14:paraId="1D2D799E" w14:textId="77777777" w:rsidTr="00B54D6F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65CA4E5F" w14:textId="46ADA200" w:rsidR="00B54D6F" w:rsidRPr="008606A3" w:rsidRDefault="00B54D6F" w:rsidP="00FC66E5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Este punto aborda cómo el proyecto afectará a la sociedad. Puede incluir consideraciones sobre la aceptación social del proyecto, la generación de empleo, y otros aspectos relacionados con el impacto social</w:t>
            </w:r>
            <w:r w:rsidR="00E1482D"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</w:t>
            </w:r>
          </w:p>
        </w:tc>
      </w:tr>
      <w:tr w:rsidR="00B54D6F" w:rsidRPr="00B54D6F" w14:paraId="1F524830" w14:textId="77777777" w:rsidTr="00B54D6F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749F5379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03B7B8BC" w14:textId="77777777" w:rsidR="00B54D6F" w:rsidRPr="00B54D6F" w:rsidRDefault="00B54D6F" w:rsidP="008D5626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B54D6F" w:rsidRPr="00B54D6F" w14:paraId="1A0CCEA0" w14:textId="77777777" w:rsidTr="00B54D6F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48E526C2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B54D6F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Aspectos Económicos</w:t>
            </w:r>
          </w:p>
        </w:tc>
      </w:tr>
      <w:tr w:rsidR="00B54D6F" w:rsidRPr="00B54D6F" w14:paraId="0359BBD8" w14:textId="77777777" w:rsidTr="00B54D6F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785F840C" w14:textId="5FCDAC24" w:rsidR="00B54D6F" w:rsidRPr="00B54D6F" w:rsidRDefault="00E1482D" w:rsidP="00FC66E5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Para proyectos que requieran inversión y </w:t>
            </w:r>
            <w:r w:rsid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materialización</w:t>
            </w: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, </w:t>
            </w:r>
            <w:r w:rsidR="00B54D6F"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se presentan los aspectos económicos del proyecto, incluyendo la inversión inicial, los costos operativos y los posibles beneficios económicos.</w:t>
            </w: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 Para los diferentes tipos de proyectos que no se materialicen agregar los impactos econ</w:t>
            </w:r>
            <w:r w:rsid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ó</w:t>
            </w: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micos que tendría la implementación del mismo</w:t>
            </w:r>
            <w:r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</w:t>
            </w:r>
          </w:p>
        </w:tc>
      </w:tr>
      <w:tr w:rsidR="00B54D6F" w:rsidRPr="00B54D6F" w14:paraId="1292FED4" w14:textId="77777777" w:rsidTr="00B54D6F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24880E22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5974AAFE" w14:textId="77777777" w:rsidR="00B54D6F" w:rsidRPr="00B54D6F" w:rsidRDefault="00B54D6F" w:rsidP="008D5626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B54D6F" w:rsidRPr="00B54D6F" w14:paraId="06E772A5" w14:textId="77777777" w:rsidTr="00B54D6F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32BC8FDA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B54D6F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 xml:space="preserve">Aspectos Ambientales </w:t>
            </w:r>
          </w:p>
        </w:tc>
      </w:tr>
      <w:tr w:rsidR="00B54D6F" w:rsidRPr="00B54D6F" w14:paraId="3C6E0D41" w14:textId="77777777" w:rsidTr="00B54D6F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5D19A8D0" w14:textId="3FBD2F71" w:rsidR="00B54D6F" w:rsidRPr="00B54D6F" w:rsidRDefault="00B54D6F" w:rsidP="00FC66E5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Se abordan las implicaciones ambientales del proyecto, destacando cómo la adopción </w:t>
            </w:r>
            <w:r w:rsidR="00E1482D"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del proyecto</w:t>
            </w:r>
            <w:r w:rsidRPr="008606A3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 contribuye a la reducción de emisiones de gases de efecto invernadero y a la sostenibilidad ambiental. También se pueden considerar aspectos como la gestión de residuos y la eficiencia energética</w:t>
            </w:r>
            <w:r w:rsidRPr="00B54D6F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</w:t>
            </w:r>
          </w:p>
        </w:tc>
      </w:tr>
      <w:tr w:rsidR="00B54D6F" w:rsidRPr="00B54D6F" w14:paraId="2E6E49F7" w14:textId="77777777" w:rsidTr="00B54D6F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64FF3A59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62AEED14" w14:textId="77777777" w:rsidR="00B54D6F" w:rsidRPr="00B54D6F" w:rsidRDefault="00B54D6F" w:rsidP="008D5626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B54D6F" w:rsidRPr="00B54D6F" w14:paraId="40A0A9BD" w14:textId="77777777" w:rsidTr="00B54D6F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38EB942F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 w:rsidRPr="00B54D6F"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Aspectos Legales</w:t>
            </w:r>
          </w:p>
        </w:tc>
      </w:tr>
      <w:tr w:rsidR="00B54D6F" w:rsidRPr="00B54D6F" w14:paraId="064A7B67" w14:textId="77777777" w:rsidTr="00B54D6F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6E9C8941" w14:textId="06D64725" w:rsidR="00B54D6F" w:rsidRPr="00B54D6F" w:rsidRDefault="00B54D6F" w:rsidP="00FC66E5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B54D6F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En este punto se examinan los aspectos legales y normativos que rodean </w:t>
            </w:r>
            <w:r w:rsidR="00E1482D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el proyecto a desarrollar</w:t>
            </w:r>
            <w:r w:rsidRPr="00B54D6F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 Esto incluirá regulaciones de emisiones, estándares de seguridad, incentivos gubernamentales y cualquier otro factor legal relevante.</w:t>
            </w:r>
          </w:p>
        </w:tc>
      </w:tr>
      <w:tr w:rsidR="00B54D6F" w:rsidRPr="00B54D6F" w14:paraId="529D9CCC" w14:textId="77777777" w:rsidTr="00B54D6F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726CCA66" w14:textId="77777777" w:rsidR="00B54D6F" w:rsidRPr="00B54D6F" w:rsidRDefault="00B54D6F" w:rsidP="00FC66E5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53D5E566" w14:textId="04931DEB" w:rsidR="00373F66" w:rsidRDefault="00373F66" w:rsidP="00B54D6F">
      <w:pPr>
        <w:rPr>
          <w:rFonts w:ascii="Poppins" w:hAnsi="Poppins" w:cs="Poppins"/>
          <w:sz w:val="17"/>
          <w:szCs w:val="1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3"/>
      </w:tblGrid>
      <w:tr w:rsidR="00E1482D" w:rsidRPr="004C1EA9" w14:paraId="7B360C51" w14:textId="77777777" w:rsidTr="00330A7D">
        <w:tc>
          <w:tcPr>
            <w:tcW w:w="9923" w:type="dxa"/>
            <w:shd w:val="clear" w:color="auto" w:fill="882037"/>
            <w:vAlign w:val="center"/>
          </w:tcPr>
          <w:p w14:paraId="20265FCD" w14:textId="7FE18AA1" w:rsidR="00E1482D" w:rsidRPr="004C1EA9" w:rsidRDefault="00E1482D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/>
                <w:sz w:val="17"/>
                <w:szCs w:val="17"/>
              </w:rPr>
            </w:pPr>
            <w:r w:rsidRPr="004C1EA9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 xml:space="preserve">V. </w:t>
            </w:r>
            <w:r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Consideraciones generales</w:t>
            </w:r>
          </w:p>
        </w:tc>
      </w:tr>
    </w:tbl>
    <w:p w14:paraId="521D1137" w14:textId="77777777" w:rsidR="00E1482D" w:rsidRDefault="00E1482D" w:rsidP="00B54D6F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3"/>
      </w:tblGrid>
      <w:tr w:rsidR="00E1482D" w:rsidRPr="00B54D6F" w14:paraId="24B940DC" w14:textId="77777777" w:rsidTr="00FC66E5">
        <w:trPr>
          <w:jc w:val="center"/>
        </w:trPr>
        <w:tc>
          <w:tcPr>
            <w:tcW w:w="5000" w:type="pct"/>
            <w:shd w:val="clear" w:color="auto" w:fill="7F7F7F" w:themeFill="text1" w:themeFillTint="80"/>
            <w:vAlign w:val="center"/>
          </w:tcPr>
          <w:p w14:paraId="0F11460E" w14:textId="63EBEAFD" w:rsidR="00E1482D" w:rsidRPr="00B54D6F" w:rsidRDefault="00E1482D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</w:pPr>
            <w:r>
              <w:rPr>
                <w:rFonts w:ascii="Poppins" w:hAnsi="Poppins" w:cs="Poppins"/>
                <w:b/>
                <w:color w:val="FFFFFF" w:themeColor="background1"/>
                <w:sz w:val="17"/>
                <w:szCs w:val="17"/>
              </w:rPr>
              <w:t>Conclusiones y recomendaciones</w:t>
            </w:r>
          </w:p>
        </w:tc>
      </w:tr>
      <w:tr w:rsidR="00E1482D" w:rsidRPr="00B54D6F" w14:paraId="1C0A96C1" w14:textId="77777777" w:rsidTr="00FC66E5">
        <w:trPr>
          <w:trHeight w:val="285"/>
          <w:jc w:val="center"/>
        </w:trPr>
        <w:tc>
          <w:tcPr>
            <w:tcW w:w="5000" w:type="pct"/>
            <w:vMerge w:val="restart"/>
            <w:vAlign w:val="center"/>
          </w:tcPr>
          <w:p w14:paraId="71F9ED1E" w14:textId="77777777" w:rsidR="00E1482D" w:rsidRPr="00B54D6F" w:rsidRDefault="00E1482D" w:rsidP="00FC66E5">
            <w:pPr>
              <w:jc w:val="both"/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</w:pPr>
            <w:r w:rsidRPr="00B54D6F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 xml:space="preserve">En este punto se examinan los aspectos legales y normativos que rodean </w:t>
            </w:r>
            <w:r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el proyecto a desarrollar</w:t>
            </w:r>
            <w:r w:rsidRPr="00B54D6F">
              <w:rPr>
                <w:rFonts w:ascii="Poppins" w:eastAsia="Adelle Sans" w:hAnsi="Poppins" w:cs="Poppins"/>
                <w:i/>
                <w:iCs/>
                <w:color w:val="000000"/>
                <w:sz w:val="17"/>
                <w:szCs w:val="17"/>
              </w:rPr>
              <w:t>. Esto incluirá regulaciones de emisiones, estándares de seguridad, incentivos gubernamentales y cualquier otro factor legal relevante.</w:t>
            </w:r>
          </w:p>
        </w:tc>
      </w:tr>
      <w:tr w:rsidR="00E1482D" w:rsidRPr="00B54D6F" w14:paraId="68E69920" w14:textId="77777777" w:rsidTr="00FC66E5">
        <w:trPr>
          <w:trHeight w:val="525"/>
          <w:jc w:val="center"/>
        </w:trPr>
        <w:tc>
          <w:tcPr>
            <w:tcW w:w="5000" w:type="pct"/>
            <w:vMerge/>
            <w:vAlign w:val="center"/>
          </w:tcPr>
          <w:p w14:paraId="5D463185" w14:textId="77777777" w:rsidR="00E1482D" w:rsidRPr="00B54D6F" w:rsidRDefault="00E1482D" w:rsidP="00FC66E5">
            <w:pPr>
              <w:spacing w:before="120" w:after="120"/>
              <w:jc w:val="center"/>
              <w:rPr>
                <w:rFonts w:ascii="Poppins" w:hAnsi="Poppins" w:cs="Poppins"/>
                <w:b/>
                <w:sz w:val="17"/>
                <w:szCs w:val="17"/>
              </w:rPr>
            </w:pPr>
          </w:p>
        </w:tc>
      </w:tr>
    </w:tbl>
    <w:p w14:paraId="79BAD1D8" w14:textId="77777777" w:rsidR="00E1482D" w:rsidRPr="00E1482D" w:rsidRDefault="00E1482D" w:rsidP="00B54D6F">
      <w:pPr>
        <w:rPr>
          <w:rFonts w:ascii="Poppins" w:hAnsi="Poppins" w:cs="Poppins"/>
          <w:sz w:val="17"/>
          <w:szCs w:val="1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23"/>
      </w:tblGrid>
      <w:tr w:rsidR="00E1482D" w:rsidRPr="00E1482D" w14:paraId="38741645" w14:textId="77777777" w:rsidTr="00330A7D">
        <w:tc>
          <w:tcPr>
            <w:tcW w:w="9923" w:type="dxa"/>
            <w:shd w:val="clear" w:color="auto" w:fill="882037"/>
            <w:vAlign w:val="center"/>
          </w:tcPr>
          <w:p w14:paraId="33C5705B" w14:textId="0A7ECC66" w:rsidR="00E1482D" w:rsidRPr="00E1482D" w:rsidRDefault="00E1482D" w:rsidP="00FC66E5">
            <w:pPr>
              <w:spacing w:before="120" w:after="120"/>
              <w:jc w:val="center"/>
              <w:rPr>
                <w:rFonts w:ascii="Poppins" w:hAnsi="Poppins" w:cs="Poppins"/>
                <w:b/>
                <w:color w:val="FFFFFF"/>
                <w:sz w:val="17"/>
                <w:szCs w:val="17"/>
              </w:rPr>
            </w:pPr>
            <w:r w:rsidRPr="00E1482D">
              <w:rPr>
                <w:rFonts w:ascii="Poppins" w:hAnsi="Poppins" w:cs="Poppins"/>
                <w:b/>
                <w:color w:val="FFFFFF"/>
                <w:sz w:val="17"/>
                <w:szCs w:val="17"/>
              </w:rPr>
              <w:t>VI. Responsables de validar la información</w:t>
            </w:r>
          </w:p>
        </w:tc>
      </w:tr>
    </w:tbl>
    <w:p w14:paraId="55743261" w14:textId="77777777" w:rsidR="00E1482D" w:rsidRPr="00E1482D" w:rsidRDefault="00E1482D" w:rsidP="00B54D6F">
      <w:pPr>
        <w:rPr>
          <w:rFonts w:ascii="Poppins" w:hAnsi="Poppins" w:cs="Poppins"/>
          <w:sz w:val="17"/>
          <w:szCs w:val="17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1"/>
        <w:gridCol w:w="7002"/>
      </w:tblGrid>
      <w:tr w:rsidR="00E1482D" w:rsidRPr="00E1482D" w14:paraId="5CA60668" w14:textId="77777777" w:rsidTr="00FC66E5">
        <w:tc>
          <w:tcPr>
            <w:tcW w:w="1472" w:type="pct"/>
            <w:vAlign w:val="center"/>
          </w:tcPr>
          <w:p w14:paraId="61B934EA" w14:textId="20EAF543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b/>
                <w:sz w:val="17"/>
                <w:szCs w:val="17"/>
              </w:rPr>
            </w:pPr>
            <w:r w:rsidRPr="00E1482D">
              <w:rPr>
                <w:rFonts w:ascii="Poppins" w:hAnsi="Poppins" w:cs="Poppins"/>
                <w:b/>
                <w:sz w:val="17"/>
                <w:szCs w:val="17"/>
              </w:rPr>
              <w:t>Nombre y puesto del mentor del equipo:</w:t>
            </w:r>
          </w:p>
        </w:tc>
        <w:tc>
          <w:tcPr>
            <w:tcW w:w="3528" w:type="pct"/>
            <w:tcBorders>
              <w:bottom w:val="single" w:sz="12" w:space="0" w:color="auto"/>
            </w:tcBorders>
            <w:vAlign w:val="center"/>
          </w:tcPr>
          <w:p w14:paraId="192FDFB6" w14:textId="4CBF9384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1482D" w:rsidRPr="00E1482D" w14:paraId="5416F521" w14:textId="77777777" w:rsidTr="00FC66E5">
        <w:tc>
          <w:tcPr>
            <w:tcW w:w="1472" w:type="pct"/>
            <w:vAlign w:val="center"/>
          </w:tcPr>
          <w:p w14:paraId="6850B3F2" w14:textId="77777777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b/>
                <w:sz w:val="17"/>
                <w:szCs w:val="17"/>
              </w:rPr>
            </w:pPr>
            <w:r w:rsidRPr="00E1482D">
              <w:rPr>
                <w:rFonts w:ascii="Poppins" w:hAnsi="Poppins" w:cs="Poppins"/>
                <w:b/>
                <w:sz w:val="17"/>
                <w:szCs w:val="17"/>
              </w:rPr>
              <w:t>Número de teléfono:</w:t>
            </w:r>
          </w:p>
        </w:tc>
        <w:tc>
          <w:tcPr>
            <w:tcW w:w="35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1447E4" w14:textId="7136574A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sz w:val="17"/>
                <w:szCs w:val="17"/>
              </w:rPr>
            </w:pPr>
          </w:p>
        </w:tc>
      </w:tr>
      <w:tr w:rsidR="00E1482D" w:rsidRPr="00E1482D" w14:paraId="5A20F136" w14:textId="77777777" w:rsidTr="00FC66E5">
        <w:tc>
          <w:tcPr>
            <w:tcW w:w="1472" w:type="pct"/>
            <w:vAlign w:val="center"/>
          </w:tcPr>
          <w:p w14:paraId="0FC6E435" w14:textId="77777777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b/>
                <w:sz w:val="17"/>
                <w:szCs w:val="17"/>
              </w:rPr>
            </w:pPr>
            <w:r w:rsidRPr="00E1482D">
              <w:rPr>
                <w:rFonts w:ascii="Poppins" w:hAnsi="Poppins" w:cs="Poppins"/>
                <w:b/>
                <w:sz w:val="17"/>
                <w:szCs w:val="17"/>
              </w:rPr>
              <w:t>Correo electrónico:</w:t>
            </w:r>
          </w:p>
        </w:tc>
        <w:tc>
          <w:tcPr>
            <w:tcW w:w="3528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C2D8A56" w14:textId="70CFDBF6" w:rsidR="00E1482D" w:rsidRPr="00E1482D" w:rsidRDefault="00E1482D" w:rsidP="00FC66E5">
            <w:pPr>
              <w:spacing w:before="120" w:after="120"/>
              <w:rPr>
                <w:rFonts w:ascii="Poppins" w:hAnsi="Poppins" w:cs="Poppins"/>
                <w:sz w:val="17"/>
                <w:szCs w:val="17"/>
              </w:rPr>
            </w:pPr>
          </w:p>
        </w:tc>
      </w:tr>
    </w:tbl>
    <w:p w14:paraId="7D084EAC" w14:textId="77777777" w:rsidR="00E1482D" w:rsidRPr="00E1482D" w:rsidRDefault="00E1482D" w:rsidP="00B54D6F">
      <w:pPr>
        <w:rPr>
          <w:rFonts w:ascii="Poppins" w:hAnsi="Poppins" w:cs="Poppins"/>
          <w:sz w:val="17"/>
          <w:szCs w:val="17"/>
        </w:rPr>
      </w:pPr>
    </w:p>
    <w:sectPr w:rsidR="00E1482D" w:rsidRPr="00E1482D" w:rsidSect="0046116E">
      <w:headerReference w:type="default" r:id="rId9"/>
      <w:footerReference w:type="default" r:id="rId10"/>
      <w:pgSz w:w="12240" w:h="15840"/>
      <w:pgMar w:top="2269" w:right="1183" w:bottom="1860" w:left="1134" w:header="15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BAC1D" w14:textId="77777777" w:rsidR="00D2022E" w:rsidRDefault="00D2022E" w:rsidP="00D67B78">
      <w:r>
        <w:separator/>
      </w:r>
    </w:p>
  </w:endnote>
  <w:endnote w:type="continuationSeparator" w:id="0">
    <w:p w14:paraId="2B2CA69D" w14:textId="77777777" w:rsidR="00D2022E" w:rsidRDefault="00D2022E" w:rsidP="00D6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egrit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Adelle Sans">
    <w:altName w:val="Calibri"/>
    <w:panose1 w:val="02000503000000020004"/>
    <w:charset w:val="00"/>
    <w:family w:val="modern"/>
    <w:notTrueType/>
    <w:pitch w:val="variable"/>
    <w:sig w:usb0="80000087" w:usb1="00000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0AAEE" w14:textId="7BB53DAD" w:rsidR="00C7617E" w:rsidRPr="000A7C60" w:rsidRDefault="00C7617E" w:rsidP="00337626">
    <w:pPr>
      <w:pStyle w:val="Piedepgina"/>
      <w:tabs>
        <w:tab w:val="clear" w:pos="8838"/>
        <w:tab w:val="center" w:pos="4961"/>
        <w:tab w:val="left" w:pos="8288"/>
        <w:tab w:val="left" w:pos="8895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947A0" w14:textId="77777777" w:rsidR="00D2022E" w:rsidRDefault="00D2022E" w:rsidP="00D67B78">
      <w:r>
        <w:separator/>
      </w:r>
    </w:p>
  </w:footnote>
  <w:footnote w:type="continuationSeparator" w:id="0">
    <w:p w14:paraId="399FBD32" w14:textId="77777777" w:rsidR="00D2022E" w:rsidRDefault="00D2022E" w:rsidP="00D67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50CFC" w14:textId="60F98AAF" w:rsidR="00C7617E" w:rsidRPr="00015AFB" w:rsidRDefault="00ED28EC" w:rsidP="00D67B78">
    <w:pPr>
      <w:pStyle w:val="Encabezado"/>
      <w:jc w:val="center"/>
      <w:rPr>
        <w:b/>
        <w:bCs/>
        <w:sz w:val="24"/>
        <w:szCs w:val="24"/>
      </w:rPr>
    </w:pPr>
    <w:r>
      <w:rPr>
        <w:noProof/>
        <w:lang w:eastAsia="es-MX"/>
      </w:rPr>
      <w:drawing>
        <wp:anchor distT="0" distB="0" distL="114300" distR="114300" simplePos="0" relativeHeight="251664384" behindDoc="1" locked="0" layoutInCell="1" allowOverlap="1" wp14:anchorId="7DB6C6F4" wp14:editId="62CF82F1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772400" cy="10123805"/>
          <wp:effectExtent l="0" t="0" r="0" b="0"/>
          <wp:wrapNone/>
          <wp:docPr id="92976229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762297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" r="309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123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7617E" w:rsidRPr="00015AFB">
      <w:rPr>
        <w:b/>
        <w:bCs/>
        <w:sz w:val="24"/>
        <w:szCs w:val="24"/>
      </w:rPr>
      <w:t>Ficha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3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DD0F41"/>
    <w:multiLevelType w:val="hybridMultilevel"/>
    <w:tmpl w:val="E4D45BD6"/>
    <w:lvl w:ilvl="0" w:tplc="37D8AAF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613F79"/>
    <w:multiLevelType w:val="hybridMultilevel"/>
    <w:tmpl w:val="40847574"/>
    <w:lvl w:ilvl="0" w:tplc="C52A7C0C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D57F5"/>
    <w:multiLevelType w:val="hybridMultilevel"/>
    <w:tmpl w:val="C9FC45A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A7C2F"/>
    <w:multiLevelType w:val="hybridMultilevel"/>
    <w:tmpl w:val="F5FEB6E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2394A"/>
    <w:multiLevelType w:val="hybridMultilevel"/>
    <w:tmpl w:val="6A8E5340"/>
    <w:lvl w:ilvl="0" w:tplc="0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063B56"/>
    <w:multiLevelType w:val="hybridMultilevel"/>
    <w:tmpl w:val="C9FC45A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57A73"/>
    <w:multiLevelType w:val="hybridMultilevel"/>
    <w:tmpl w:val="E0E2E77A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>
      <w:start w:val="1"/>
      <w:numFmt w:val="lowerRoman"/>
      <w:lvlText w:val="%3."/>
      <w:lvlJc w:val="right"/>
      <w:pPr>
        <w:ind w:left="1800" w:hanging="180"/>
      </w:pPr>
    </w:lvl>
    <w:lvl w:ilvl="3" w:tplc="080A000F">
      <w:start w:val="1"/>
      <w:numFmt w:val="decimal"/>
      <w:lvlText w:val="%4."/>
      <w:lvlJc w:val="left"/>
      <w:pPr>
        <w:ind w:left="2520" w:hanging="360"/>
      </w:pPr>
    </w:lvl>
    <w:lvl w:ilvl="4" w:tplc="080A0019">
      <w:start w:val="1"/>
      <w:numFmt w:val="lowerLetter"/>
      <w:lvlText w:val="%5."/>
      <w:lvlJc w:val="left"/>
      <w:pPr>
        <w:ind w:left="3240" w:hanging="360"/>
      </w:pPr>
    </w:lvl>
    <w:lvl w:ilvl="5" w:tplc="080A001B">
      <w:start w:val="1"/>
      <w:numFmt w:val="lowerRoman"/>
      <w:lvlText w:val="%6."/>
      <w:lvlJc w:val="right"/>
      <w:pPr>
        <w:ind w:left="3960" w:hanging="180"/>
      </w:pPr>
    </w:lvl>
    <w:lvl w:ilvl="6" w:tplc="080A000F">
      <w:start w:val="1"/>
      <w:numFmt w:val="decimal"/>
      <w:lvlText w:val="%7."/>
      <w:lvlJc w:val="left"/>
      <w:pPr>
        <w:ind w:left="4680" w:hanging="360"/>
      </w:pPr>
    </w:lvl>
    <w:lvl w:ilvl="7" w:tplc="080A0019">
      <w:start w:val="1"/>
      <w:numFmt w:val="lowerLetter"/>
      <w:lvlText w:val="%8."/>
      <w:lvlJc w:val="left"/>
      <w:pPr>
        <w:ind w:left="5400" w:hanging="360"/>
      </w:pPr>
    </w:lvl>
    <w:lvl w:ilvl="8" w:tplc="080A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0E36BF"/>
    <w:multiLevelType w:val="hybridMultilevel"/>
    <w:tmpl w:val="53E027E2"/>
    <w:lvl w:ilvl="0" w:tplc="4F70CD6C">
      <w:start w:val="3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7813D04"/>
    <w:multiLevelType w:val="hybridMultilevel"/>
    <w:tmpl w:val="78C241B6"/>
    <w:lvl w:ilvl="0" w:tplc="F89E6EE4">
      <w:start w:val="1"/>
      <w:numFmt w:val="decimal"/>
      <w:lvlText w:val="Tabla %1."/>
      <w:lvlJc w:val="left"/>
      <w:pPr>
        <w:ind w:left="720" w:hanging="360"/>
      </w:pPr>
      <w:rPr>
        <w:rFonts w:ascii="Arial Negrita" w:hAnsi="Arial Negrita" w:hint="default"/>
        <w:b/>
        <w:i w:val="0"/>
        <w:color w:val="auto"/>
        <w:sz w:val="22"/>
        <w:u w:color="FFFFFF" w:themeColor="background1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70AAC"/>
    <w:multiLevelType w:val="hybridMultilevel"/>
    <w:tmpl w:val="E6C237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E59DD"/>
    <w:multiLevelType w:val="hybridMultilevel"/>
    <w:tmpl w:val="64CAEDDC"/>
    <w:lvl w:ilvl="0" w:tplc="0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EA47F7"/>
    <w:multiLevelType w:val="hybridMultilevel"/>
    <w:tmpl w:val="773488B4"/>
    <w:lvl w:ilvl="0" w:tplc="1FC8AE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23994"/>
    <w:multiLevelType w:val="hybridMultilevel"/>
    <w:tmpl w:val="773488B4"/>
    <w:lvl w:ilvl="0" w:tplc="1FC8AE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DF36DB"/>
    <w:multiLevelType w:val="hybridMultilevel"/>
    <w:tmpl w:val="A6F8F4C0"/>
    <w:lvl w:ilvl="0" w:tplc="1EB8CB1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151D5D"/>
    <w:multiLevelType w:val="multilevel"/>
    <w:tmpl w:val="3B246294"/>
    <w:lvl w:ilvl="0">
      <w:start w:val="1"/>
      <w:numFmt w:val="decimal"/>
      <w:pStyle w:val="Ttulo5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125734600">
    <w:abstractNumId w:val="9"/>
  </w:num>
  <w:num w:numId="2" w16cid:durableId="584454465">
    <w:abstractNumId w:val="15"/>
  </w:num>
  <w:num w:numId="3" w16cid:durableId="2088139696">
    <w:abstractNumId w:val="2"/>
  </w:num>
  <w:num w:numId="4" w16cid:durableId="1625845805">
    <w:abstractNumId w:val="8"/>
  </w:num>
  <w:num w:numId="5" w16cid:durableId="1235513182">
    <w:abstractNumId w:val="1"/>
  </w:num>
  <w:num w:numId="6" w16cid:durableId="920799942">
    <w:abstractNumId w:val="13"/>
  </w:num>
  <w:num w:numId="7" w16cid:durableId="1903369488">
    <w:abstractNumId w:val="6"/>
  </w:num>
  <w:num w:numId="8" w16cid:durableId="297075687">
    <w:abstractNumId w:val="11"/>
  </w:num>
  <w:num w:numId="9" w16cid:durableId="1595092819">
    <w:abstractNumId w:val="3"/>
  </w:num>
  <w:num w:numId="10" w16cid:durableId="316033077">
    <w:abstractNumId w:val="5"/>
  </w:num>
  <w:num w:numId="11" w16cid:durableId="1557812150">
    <w:abstractNumId w:val="14"/>
  </w:num>
  <w:num w:numId="12" w16cid:durableId="250938156">
    <w:abstractNumId w:val="12"/>
  </w:num>
  <w:num w:numId="13" w16cid:durableId="2122188698">
    <w:abstractNumId w:val="4"/>
  </w:num>
  <w:num w:numId="14" w16cid:durableId="1348559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80902818">
    <w:abstractNumId w:val="0"/>
  </w:num>
  <w:num w:numId="16" w16cid:durableId="2446487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B78"/>
    <w:rsid w:val="00001295"/>
    <w:rsid w:val="000034AE"/>
    <w:rsid w:val="00015AFB"/>
    <w:rsid w:val="00015B65"/>
    <w:rsid w:val="000165F6"/>
    <w:rsid w:val="00017727"/>
    <w:rsid w:val="00025522"/>
    <w:rsid w:val="0003170B"/>
    <w:rsid w:val="00037E78"/>
    <w:rsid w:val="00042F28"/>
    <w:rsid w:val="00045365"/>
    <w:rsid w:val="00046102"/>
    <w:rsid w:val="00050E07"/>
    <w:rsid w:val="000547B3"/>
    <w:rsid w:val="00065B7D"/>
    <w:rsid w:val="00076D47"/>
    <w:rsid w:val="000873B7"/>
    <w:rsid w:val="000873B8"/>
    <w:rsid w:val="000911CA"/>
    <w:rsid w:val="00091451"/>
    <w:rsid w:val="0009720B"/>
    <w:rsid w:val="000A1E3E"/>
    <w:rsid w:val="000A3888"/>
    <w:rsid w:val="000A3FC8"/>
    <w:rsid w:val="000A7C60"/>
    <w:rsid w:val="000A7D48"/>
    <w:rsid w:val="000B5144"/>
    <w:rsid w:val="000B6805"/>
    <w:rsid w:val="000B69FF"/>
    <w:rsid w:val="000C11C5"/>
    <w:rsid w:val="000C2FE7"/>
    <w:rsid w:val="000D3A97"/>
    <w:rsid w:val="000D713D"/>
    <w:rsid w:val="000E631F"/>
    <w:rsid w:val="000F2941"/>
    <w:rsid w:val="000F5864"/>
    <w:rsid w:val="00101A5B"/>
    <w:rsid w:val="00101FED"/>
    <w:rsid w:val="00102276"/>
    <w:rsid w:val="00104228"/>
    <w:rsid w:val="00120176"/>
    <w:rsid w:val="00122B9D"/>
    <w:rsid w:val="00125E8A"/>
    <w:rsid w:val="001337C2"/>
    <w:rsid w:val="00143F14"/>
    <w:rsid w:val="00145F2F"/>
    <w:rsid w:val="00146028"/>
    <w:rsid w:val="001511DF"/>
    <w:rsid w:val="001525AF"/>
    <w:rsid w:val="00154975"/>
    <w:rsid w:val="001577E7"/>
    <w:rsid w:val="001661E4"/>
    <w:rsid w:val="00172FEB"/>
    <w:rsid w:val="00180094"/>
    <w:rsid w:val="001806BB"/>
    <w:rsid w:val="00190678"/>
    <w:rsid w:val="00196FEF"/>
    <w:rsid w:val="001A1C47"/>
    <w:rsid w:val="001A73B7"/>
    <w:rsid w:val="001B3ED5"/>
    <w:rsid w:val="001B5597"/>
    <w:rsid w:val="001B67EA"/>
    <w:rsid w:val="001B7629"/>
    <w:rsid w:val="001C0811"/>
    <w:rsid w:val="001C29FA"/>
    <w:rsid w:val="001E2880"/>
    <w:rsid w:val="001E79C4"/>
    <w:rsid w:val="001F0F38"/>
    <w:rsid w:val="001F32EA"/>
    <w:rsid w:val="001F39CE"/>
    <w:rsid w:val="001F7B6F"/>
    <w:rsid w:val="0021374A"/>
    <w:rsid w:val="0021415C"/>
    <w:rsid w:val="00216026"/>
    <w:rsid w:val="002165C9"/>
    <w:rsid w:val="00216DB1"/>
    <w:rsid w:val="00220612"/>
    <w:rsid w:val="00236158"/>
    <w:rsid w:val="0024775A"/>
    <w:rsid w:val="00252777"/>
    <w:rsid w:val="0025279F"/>
    <w:rsid w:val="00264F31"/>
    <w:rsid w:val="00265ABA"/>
    <w:rsid w:val="00271490"/>
    <w:rsid w:val="002729B2"/>
    <w:rsid w:val="0028364D"/>
    <w:rsid w:val="00292E3D"/>
    <w:rsid w:val="00294133"/>
    <w:rsid w:val="002956DA"/>
    <w:rsid w:val="002A6678"/>
    <w:rsid w:val="002B5F26"/>
    <w:rsid w:val="002C5747"/>
    <w:rsid w:val="002C6F4E"/>
    <w:rsid w:val="002E316A"/>
    <w:rsid w:val="002E40A5"/>
    <w:rsid w:val="0031165E"/>
    <w:rsid w:val="003126EC"/>
    <w:rsid w:val="0031517D"/>
    <w:rsid w:val="00317C2D"/>
    <w:rsid w:val="00321181"/>
    <w:rsid w:val="00324923"/>
    <w:rsid w:val="00327209"/>
    <w:rsid w:val="00330A7D"/>
    <w:rsid w:val="00337626"/>
    <w:rsid w:val="0033796D"/>
    <w:rsid w:val="00346460"/>
    <w:rsid w:val="003527AB"/>
    <w:rsid w:val="00357C46"/>
    <w:rsid w:val="00365F6F"/>
    <w:rsid w:val="00373F66"/>
    <w:rsid w:val="003859A2"/>
    <w:rsid w:val="00392687"/>
    <w:rsid w:val="003A09B9"/>
    <w:rsid w:val="003A11B2"/>
    <w:rsid w:val="003B2083"/>
    <w:rsid w:val="003B37AA"/>
    <w:rsid w:val="003B3E87"/>
    <w:rsid w:val="003B79A5"/>
    <w:rsid w:val="003C7FA0"/>
    <w:rsid w:val="003D1B85"/>
    <w:rsid w:val="003D2039"/>
    <w:rsid w:val="003D47F7"/>
    <w:rsid w:val="003D50F2"/>
    <w:rsid w:val="003D5B65"/>
    <w:rsid w:val="003D5E02"/>
    <w:rsid w:val="003D5FCC"/>
    <w:rsid w:val="003E693D"/>
    <w:rsid w:val="003F0CF3"/>
    <w:rsid w:val="00410D46"/>
    <w:rsid w:val="00420684"/>
    <w:rsid w:val="00431753"/>
    <w:rsid w:val="004404D8"/>
    <w:rsid w:val="0044104E"/>
    <w:rsid w:val="00444A5B"/>
    <w:rsid w:val="00444DE9"/>
    <w:rsid w:val="004462B7"/>
    <w:rsid w:val="00450263"/>
    <w:rsid w:val="00450855"/>
    <w:rsid w:val="00455BE7"/>
    <w:rsid w:val="0046116E"/>
    <w:rsid w:val="0046363D"/>
    <w:rsid w:val="00464C69"/>
    <w:rsid w:val="00480F87"/>
    <w:rsid w:val="004831D2"/>
    <w:rsid w:val="0048514A"/>
    <w:rsid w:val="00486618"/>
    <w:rsid w:val="00491396"/>
    <w:rsid w:val="00491DFB"/>
    <w:rsid w:val="004A21A9"/>
    <w:rsid w:val="004A23B9"/>
    <w:rsid w:val="004A261F"/>
    <w:rsid w:val="004A453B"/>
    <w:rsid w:val="004B4803"/>
    <w:rsid w:val="004B564A"/>
    <w:rsid w:val="004B6B79"/>
    <w:rsid w:val="004C03ED"/>
    <w:rsid w:val="004C1EA9"/>
    <w:rsid w:val="004C7411"/>
    <w:rsid w:val="004D37A2"/>
    <w:rsid w:val="004D3B7C"/>
    <w:rsid w:val="004E6DFE"/>
    <w:rsid w:val="004F2F98"/>
    <w:rsid w:val="005061D4"/>
    <w:rsid w:val="0051744A"/>
    <w:rsid w:val="00517B00"/>
    <w:rsid w:val="005220A8"/>
    <w:rsid w:val="0053077F"/>
    <w:rsid w:val="00531F84"/>
    <w:rsid w:val="0053270E"/>
    <w:rsid w:val="0053399E"/>
    <w:rsid w:val="0053404B"/>
    <w:rsid w:val="0053491F"/>
    <w:rsid w:val="00540BC1"/>
    <w:rsid w:val="00542D0A"/>
    <w:rsid w:val="005455DA"/>
    <w:rsid w:val="005510BE"/>
    <w:rsid w:val="00556734"/>
    <w:rsid w:val="00562C3E"/>
    <w:rsid w:val="00565774"/>
    <w:rsid w:val="005739DF"/>
    <w:rsid w:val="00581105"/>
    <w:rsid w:val="005A68D9"/>
    <w:rsid w:val="005B11C2"/>
    <w:rsid w:val="005C0268"/>
    <w:rsid w:val="005C73E2"/>
    <w:rsid w:val="005C75C4"/>
    <w:rsid w:val="005D31BA"/>
    <w:rsid w:val="00605B67"/>
    <w:rsid w:val="00605D45"/>
    <w:rsid w:val="00610A12"/>
    <w:rsid w:val="00613D26"/>
    <w:rsid w:val="00631F25"/>
    <w:rsid w:val="00651162"/>
    <w:rsid w:val="00654169"/>
    <w:rsid w:val="00654F47"/>
    <w:rsid w:val="0065786A"/>
    <w:rsid w:val="006607EC"/>
    <w:rsid w:val="00664930"/>
    <w:rsid w:val="006711AE"/>
    <w:rsid w:val="0067626B"/>
    <w:rsid w:val="00677E2F"/>
    <w:rsid w:val="00680EAF"/>
    <w:rsid w:val="00681242"/>
    <w:rsid w:val="00686C7A"/>
    <w:rsid w:val="0069303C"/>
    <w:rsid w:val="00694A9A"/>
    <w:rsid w:val="00696193"/>
    <w:rsid w:val="006967B2"/>
    <w:rsid w:val="006A0D2F"/>
    <w:rsid w:val="006A42DD"/>
    <w:rsid w:val="006A567F"/>
    <w:rsid w:val="006B05F4"/>
    <w:rsid w:val="006B12B2"/>
    <w:rsid w:val="006B1E74"/>
    <w:rsid w:val="006B4324"/>
    <w:rsid w:val="006C3BAB"/>
    <w:rsid w:val="006C4861"/>
    <w:rsid w:val="006C6DF3"/>
    <w:rsid w:val="006D2632"/>
    <w:rsid w:val="006D48E4"/>
    <w:rsid w:val="006D53CB"/>
    <w:rsid w:val="006E1E23"/>
    <w:rsid w:val="006E58F1"/>
    <w:rsid w:val="006E5ECA"/>
    <w:rsid w:val="006E660C"/>
    <w:rsid w:val="006F2C69"/>
    <w:rsid w:val="0072083F"/>
    <w:rsid w:val="00731448"/>
    <w:rsid w:val="00732319"/>
    <w:rsid w:val="00734515"/>
    <w:rsid w:val="007357AA"/>
    <w:rsid w:val="0073580E"/>
    <w:rsid w:val="0073669F"/>
    <w:rsid w:val="00736F2B"/>
    <w:rsid w:val="00751466"/>
    <w:rsid w:val="00755FB3"/>
    <w:rsid w:val="00772A17"/>
    <w:rsid w:val="00777966"/>
    <w:rsid w:val="00785F01"/>
    <w:rsid w:val="00796CAA"/>
    <w:rsid w:val="0079785B"/>
    <w:rsid w:val="007A288C"/>
    <w:rsid w:val="007B25C2"/>
    <w:rsid w:val="007C1680"/>
    <w:rsid w:val="007C4176"/>
    <w:rsid w:val="007D4DE3"/>
    <w:rsid w:val="007D5665"/>
    <w:rsid w:val="007D6735"/>
    <w:rsid w:val="007E1109"/>
    <w:rsid w:val="007F149C"/>
    <w:rsid w:val="007F2859"/>
    <w:rsid w:val="00802F31"/>
    <w:rsid w:val="00803884"/>
    <w:rsid w:val="00807725"/>
    <w:rsid w:val="0081076E"/>
    <w:rsid w:val="00810BCD"/>
    <w:rsid w:val="00812B7B"/>
    <w:rsid w:val="00816DC0"/>
    <w:rsid w:val="00817B95"/>
    <w:rsid w:val="00817F5D"/>
    <w:rsid w:val="008200AF"/>
    <w:rsid w:val="0082061D"/>
    <w:rsid w:val="00820759"/>
    <w:rsid w:val="008267F5"/>
    <w:rsid w:val="0083654D"/>
    <w:rsid w:val="00840308"/>
    <w:rsid w:val="008421C4"/>
    <w:rsid w:val="008508F0"/>
    <w:rsid w:val="00852130"/>
    <w:rsid w:val="008533A9"/>
    <w:rsid w:val="008606A3"/>
    <w:rsid w:val="00861A98"/>
    <w:rsid w:val="0086583D"/>
    <w:rsid w:val="008806CA"/>
    <w:rsid w:val="00881CC9"/>
    <w:rsid w:val="0088699A"/>
    <w:rsid w:val="00891BC5"/>
    <w:rsid w:val="008B734D"/>
    <w:rsid w:val="008C5521"/>
    <w:rsid w:val="008C5ED3"/>
    <w:rsid w:val="008D5626"/>
    <w:rsid w:val="008E2724"/>
    <w:rsid w:val="008E34DA"/>
    <w:rsid w:val="008E4450"/>
    <w:rsid w:val="008E46EF"/>
    <w:rsid w:val="008E644F"/>
    <w:rsid w:val="008E6D93"/>
    <w:rsid w:val="008F0BF3"/>
    <w:rsid w:val="009110DB"/>
    <w:rsid w:val="00917620"/>
    <w:rsid w:val="009220C2"/>
    <w:rsid w:val="009302DC"/>
    <w:rsid w:val="00930F07"/>
    <w:rsid w:val="009335A4"/>
    <w:rsid w:val="009425FC"/>
    <w:rsid w:val="00942656"/>
    <w:rsid w:val="00951C9F"/>
    <w:rsid w:val="00953B5F"/>
    <w:rsid w:val="009555E4"/>
    <w:rsid w:val="00967D9D"/>
    <w:rsid w:val="00970172"/>
    <w:rsid w:val="0097061E"/>
    <w:rsid w:val="00971F03"/>
    <w:rsid w:val="0097311E"/>
    <w:rsid w:val="00983820"/>
    <w:rsid w:val="009862D3"/>
    <w:rsid w:val="009A6737"/>
    <w:rsid w:val="009B02F1"/>
    <w:rsid w:val="009B2959"/>
    <w:rsid w:val="009B66C0"/>
    <w:rsid w:val="009B6783"/>
    <w:rsid w:val="009B6AFF"/>
    <w:rsid w:val="009B6D3B"/>
    <w:rsid w:val="009B7060"/>
    <w:rsid w:val="009C2434"/>
    <w:rsid w:val="009C51E1"/>
    <w:rsid w:val="009D36D2"/>
    <w:rsid w:val="009D5E3F"/>
    <w:rsid w:val="009D5F82"/>
    <w:rsid w:val="009E2658"/>
    <w:rsid w:val="009F1EBD"/>
    <w:rsid w:val="009F21F6"/>
    <w:rsid w:val="009F2CE9"/>
    <w:rsid w:val="009F3226"/>
    <w:rsid w:val="009F4301"/>
    <w:rsid w:val="00A0053B"/>
    <w:rsid w:val="00A019D7"/>
    <w:rsid w:val="00A0681F"/>
    <w:rsid w:val="00A11FC5"/>
    <w:rsid w:val="00A12706"/>
    <w:rsid w:val="00A162AE"/>
    <w:rsid w:val="00A2254F"/>
    <w:rsid w:val="00A50EEA"/>
    <w:rsid w:val="00A567BF"/>
    <w:rsid w:val="00A568EE"/>
    <w:rsid w:val="00A57119"/>
    <w:rsid w:val="00A605EC"/>
    <w:rsid w:val="00A62470"/>
    <w:rsid w:val="00A83927"/>
    <w:rsid w:val="00A8577C"/>
    <w:rsid w:val="00A87D91"/>
    <w:rsid w:val="00A93457"/>
    <w:rsid w:val="00A9713C"/>
    <w:rsid w:val="00AA328D"/>
    <w:rsid w:val="00AA4616"/>
    <w:rsid w:val="00AB20D1"/>
    <w:rsid w:val="00AB6B3C"/>
    <w:rsid w:val="00AC46C5"/>
    <w:rsid w:val="00AD4D79"/>
    <w:rsid w:val="00AD4EE6"/>
    <w:rsid w:val="00AE2952"/>
    <w:rsid w:val="00AE2A61"/>
    <w:rsid w:val="00AE387D"/>
    <w:rsid w:val="00AE7865"/>
    <w:rsid w:val="00AE7FB6"/>
    <w:rsid w:val="00AF2359"/>
    <w:rsid w:val="00AF2376"/>
    <w:rsid w:val="00AF6876"/>
    <w:rsid w:val="00B0495D"/>
    <w:rsid w:val="00B13F6F"/>
    <w:rsid w:val="00B17A0C"/>
    <w:rsid w:val="00B22E51"/>
    <w:rsid w:val="00B30786"/>
    <w:rsid w:val="00B33F83"/>
    <w:rsid w:val="00B358E8"/>
    <w:rsid w:val="00B4379C"/>
    <w:rsid w:val="00B43AA9"/>
    <w:rsid w:val="00B51C7E"/>
    <w:rsid w:val="00B532DE"/>
    <w:rsid w:val="00B534AC"/>
    <w:rsid w:val="00B54D6F"/>
    <w:rsid w:val="00B62B2F"/>
    <w:rsid w:val="00B6347D"/>
    <w:rsid w:val="00B65C9C"/>
    <w:rsid w:val="00B66D40"/>
    <w:rsid w:val="00B67DC3"/>
    <w:rsid w:val="00B70412"/>
    <w:rsid w:val="00B72B8B"/>
    <w:rsid w:val="00B839D1"/>
    <w:rsid w:val="00B91B4B"/>
    <w:rsid w:val="00B933EE"/>
    <w:rsid w:val="00B96829"/>
    <w:rsid w:val="00B97C12"/>
    <w:rsid w:val="00BA1678"/>
    <w:rsid w:val="00BA2F26"/>
    <w:rsid w:val="00BF4B24"/>
    <w:rsid w:val="00BF7853"/>
    <w:rsid w:val="00C0259F"/>
    <w:rsid w:val="00C05091"/>
    <w:rsid w:val="00C06680"/>
    <w:rsid w:val="00C07034"/>
    <w:rsid w:val="00C106B4"/>
    <w:rsid w:val="00C1273A"/>
    <w:rsid w:val="00C12F38"/>
    <w:rsid w:val="00C13145"/>
    <w:rsid w:val="00C1619C"/>
    <w:rsid w:val="00C175CE"/>
    <w:rsid w:val="00C2218B"/>
    <w:rsid w:val="00C2360C"/>
    <w:rsid w:val="00C34C5E"/>
    <w:rsid w:val="00C42A4E"/>
    <w:rsid w:val="00C576D7"/>
    <w:rsid w:val="00C72BB6"/>
    <w:rsid w:val="00C7617E"/>
    <w:rsid w:val="00C81953"/>
    <w:rsid w:val="00C82729"/>
    <w:rsid w:val="00C90DBB"/>
    <w:rsid w:val="00CA5C87"/>
    <w:rsid w:val="00CB42B8"/>
    <w:rsid w:val="00CC0E55"/>
    <w:rsid w:val="00CC14F6"/>
    <w:rsid w:val="00CD508D"/>
    <w:rsid w:val="00CD66CC"/>
    <w:rsid w:val="00CE5A8B"/>
    <w:rsid w:val="00CF3E8E"/>
    <w:rsid w:val="00CF5742"/>
    <w:rsid w:val="00D061B0"/>
    <w:rsid w:val="00D069BF"/>
    <w:rsid w:val="00D0760E"/>
    <w:rsid w:val="00D122C6"/>
    <w:rsid w:val="00D12492"/>
    <w:rsid w:val="00D15191"/>
    <w:rsid w:val="00D2022E"/>
    <w:rsid w:val="00D20C86"/>
    <w:rsid w:val="00D2485C"/>
    <w:rsid w:val="00D2640D"/>
    <w:rsid w:val="00D4012C"/>
    <w:rsid w:val="00D4041D"/>
    <w:rsid w:val="00D4064E"/>
    <w:rsid w:val="00D41B9C"/>
    <w:rsid w:val="00D449A2"/>
    <w:rsid w:val="00D4658C"/>
    <w:rsid w:val="00D6213C"/>
    <w:rsid w:val="00D64923"/>
    <w:rsid w:val="00D67B78"/>
    <w:rsid w:val="00D870A8"/>
    <w:rsid w:val="00D90F21"/>
    <w:rsid w:val="00D97C32"/>
    <w:rsid w:val="00DA51C6"/>
    <w:rsid w:val="00DB7F5A"/>
    <w:rsid w:val="00DC3E8D"/>
    <w:rsid w:val="00DC45FB"/>
    <w:rsid w:val="00DC7D6E"/>
    <w:rsid w:val="00DD10D0"/>
    <w:rsid w:val="00DD2921"/>
    <w:rsid w:val="00DF2536"/>
    <w:rsid w:val="00DF4B29"/>
    <w:rsid w:val="00DF5BE3"/>
    <w:rsid w:val="00E1165E"/>
    <w:rsid w:val="00E131A0"/>
    <w:rsid w:val="00E1482D"/>
    <w:rsid w:val="00E2116A"/>
    <w:rsid w:val="00E23C0C"/>
    <w:rsid w:val="00E27743"/>
    <w:rsid w:val="00E27F87"/>
    <w:rsid w:val="00E34EAB"/>
    <w:rsid w:val="00E40AF4"/>
    <w:rsid w:val="00E453A6"/>
    <w:rsid w:val="00E80936"/>
    <w:rsid w:val="00E820DB"/>
    <w:rsid w:val="00E8319F"/>
    <w:rsid w:val="00E87BE6"/>
    <w:rsid w:val="00E90B29"/>
    <w:rsid w:val="00EA4B1D"/>
    <w:rsid w:val="00EB68FC"/>
    <w:rsid w:val="00ED28EC"/>
    <w:rsid w:val="00EE097E"/>
    <w:rsid w:val="00F1102B"/>
    <w:rsid w:val="00F1642B"/>
    <w:rsid w:val="00F2263D"/>
    <w:rsid w:val="00F24424"/>
    <w:rsid w:val="00F24710"/>
    <w:rsid w:val="00F25276"/>
    <w:rsid w:val="00F34CCA"/>
    <w:rsid w:val="00F4491B"/>
    <w:rsid w:val="00F46B97"/>
    <w:rsid w:val="00F64DC3"/>
    <w:rsid w:val="00F71EFA"/>
    <w:rsid w:val="00F7248F"/>
    <w:rsid w:val="00F740A2"/>
    <w:rsid w:val="00FA603A"/>
    <w:rsid w:val="00FB47FE"/>
    <w:rsid w:val="00FC661E"/>
    <w:rsid w:val="00FD14E0"/>
    <w:rsid w:val="00FF5612"/>
    <w:rsid w:val="00FF5EFE"/>
    <w:rsid w:val="00FF6A03"/>
    <w:rsid w:val="1A17DA96"/>
    <w:rsid w:val="1EC9CFCC"/>
    <w:rsid w:val="1ED9C4EE"/>
    <w:rsid w:val="5AAA2FEF"/>
    <w:rsid w:val="683A3433"/>
    <w:rsid w:val="7EB4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EDEFD"/>
  <w15:chartTrackingRefBased/>
  <w15:docId w15:val="{43750A13-0604-4A73-840B-EE6D8442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A1E3E"/>
    <w:pPr>
      <w:widowControl w:val="0"/>
      <w:spacing w:after="0" w:line="240" w:lineRule="auto"/>
    </w:pPr>
    <w:rPr>
      <w:rFonts w:ascii="Arial" w:eastAsia="Arial" w:hAnsi="Arial" w:cs="Ari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859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444DE9"/>
    <w:pPr>
      <w:keepNext/>
      <w:keepLines/>
      <w:numPr>
        <w:numId w:val="2"/>
      </w:numPr>
      <w:spacing w:before="40"/>
      <w:ind w:hanging="360"/>
      <w:jc w:val="center"/>
      <w:outlineLvl w:val="4"/>
    </w:pPr>
    <w:rPr>
      <w:rFonts w:eastAsiaTheme="majorEastAsia" w:cstheme="majorBidi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basedOn w:val="Fuentedeprrafopredeter"/>
    <w:link w:val="Ttulo5"/>
    <w:uiPriority w:val="9"/>
    <w:rsid w:val="00444DE9"/>
    <w:rPr>
      <w:rFonts w:ascii="Arial" w:eastAsiaTheme="majorEastAsia" w:hAnsi="Arial" w:cstheme="majorBidi"/>
      <w:b/>
    </w:rPr>
  </w:style>
  <w:style w:type="paragraph" w:styleId="Encabezado">
    <w:name w:val="header"/>
    <w:basedOn w:val="Normal"/>
    <w:link w:val="EncabezadoCar"/>
    <w:uiPriority w:val="99"/>
    <w:unhideWhenUsed/>
    <w:rsid w:val="00D67B7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67B78"/>
  </w:style>
  <w:style w:type="paragraph" w:styleId="Piedepgina">
    <w:name w:val="footer"/>
    <w:basedOn w:val="Normal"/>
    <w:link w:val="PiedepginaCar"/>
    <w:uiPriority w:val="99"/>
    <w:unhideWhenUsed/>
    <w:rsid w:val="00D67B7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67B78"/>
  </w:style>
  <w:style w:type="table" w:customStyle="1" w:styleId="TableNormal1">
    <w:name w:val="Table Normal1"/>
    <w:uiPriority w:val="2"/>
    <w:semiHidden/>
    <w:unhideWhenUsed/>
    <w:qFormat/>
    <w:rsid w:val="00D67B7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67B78"/>
    <w:pPr>
      <w:spacing w:before="21"/>
    </w:pPr>
  </w:style>
  <w:style w:type="paragraph" w:styleId="Prrafodelista">
    <w:name w:val="List Paragraph"/>
    <w:aliases w:val="Imagen,Párrafo de lista 2,Estilo 1,Subtítulo 1,1.1.4.1."/>
    <w:basedOn w:val="Normal"/>
    <w:link w:val="PrrafodelistaCar"/>
    <w:uiPriority w:val="34"/>
    <w:qFormat/>
    <w:rsid w:val="00B7041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PrrafodelistaCar">
    <w:name w:val="Párrafo de lista Car"/>
    <w:aliases w:val="Imagen Car,Párrafo de lista 2 Car,Estilo 1 Car,Subtítulo 1 Car,1.1.4.1. Car"/>
    <w:link w:val="Prrafodelista"/>
    <w:uiPriority w:val="34"/>
    <w:rsid w:val="00B70412"/>
    <w:rPr>
      <w:rFonts w:ascii="Calibri" w:eastAsia="Calibri" w:hAnsi="Calibri" w:cs="Times New Roman"/>
    </w:rPr>
  </w:style>
  <w:style w:type="paragraph" w:customStyle="1" w:styleId="Listavistosa-nfasis11">
    <w:name w:val="Lista vistosa - Énfasis 11"/>
    <w:basedOn w:val="Normal"/>
    <w:uiPriority w:val="34"/>
    <w:qFormat/>
    <w:rsid w:val="000A7C60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0A7C60"/>
    <w:pPr>
      <w:widowControl w:val="0"/>
      <w:spacing w:after="0" w:line="240" w:lineRule="auto"/>
    </w:pPr>
    <w:rPr>
      <w:rFonts w:ascii="Arial" w:eastAsia="Arial" w:hAnsi="Arial" w:cs="Arial"/>
    </w:rPr>
  </w:style>
  <w:style w:type="character" w:styleId="Hipervnculo">
    <w:name w:val="Hyperlink"/>
    <w:uiPriority w:val="99"/>
    <w:unhideWhenUsed/>
    <w:rsid w:val="004C03ED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859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C13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33762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3762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37626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762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7626"/>
    <w:rPr>
      <w:rFonts w:ascii="Arial" w:eastAsia="Arial" w:hAnsi="Arial" w:cs="Arial"/>
      <w:b/>
      <w:bCs/>
      <w:sz w:val="20"/>
      <w:szCs w:val="20"/>
    </w:rPr>
  </w:style>
  <w:style w:type="paragraph" w:customStyle="1" w:styleId="Cuerpo">
    <w:name w:val="Cuerpo"/>
    <w:rsid w:val="006D48E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B5C7D-6BC0-448D-8E58-EA6FA694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1092</Words>
  <Characters>6006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Nestor Cuamatzi Cuamatzi</dc:creator>
  <cp:keywords/>
  <dc:description/>
  <cp:lastModifiedBy>AEEP</cp:lastModifiedBy>
  <cp:revision>5</cp:revision>
  <cp:lastPrinted>2023-11-28T15:55:00Z</cp:lastPrinted>
  <dcterms:created xsi:type="dcterms:W3CDTF">2025-08-22T17:23:00Z</dcterms:created>
  <dcterms:modified xsi:type="dcterms:W3CDTF">2025-08-29T19:14:00Z</dcterms:modified>
</cp:coreProperties>
</file>